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27D9C" w14:textId="421C7A92" w:rsidR="009F0D3F" w:rsidRPr="009F0D3F" w:rsidRDefault="009F0D3F" w:rsidP="009F0D3F">
      <w:pPr>
        <w:rPr>
          <w:rFonts w:ascii="Century Gothic" w:hAnsi="Century Gothic" w:cs="Tahoma"/>
          <w:b/>
          <w:sz w:val="40"/>
          <w:szCs w:val="40"/>
        </w:rPr>
      </w:pPr>
      <w:r>
        <w:rPr>
          <w:rFonts w:ascii="Century Gothic" w:hAnsi="Century Gothic" w:cs="Tahoma"/>
          <w:b/>
          <w:sz w:val="44"/>
          <w:szCs w:val="44"/>
        </w:rPr>
        <w:tab/>
      </w:r>
      <w:r>
        <w:rPr>
          <w:rFonts w:ascii="Century Gothic" w:hAnsi="Century Gothic" w:cs="Tahoma"/>
          <w:b/>
          <w:sz w:val="44"/>
          <w:szCs w:val="44"/>
        </w:rPr>
        <w:tab/>
      </w:r>
      <w:r>
        <w:rPr>
          <w:rFonts w:ascii="Century Gothic" w:hAnsi="Century Gothic" w:cs="Tahoma"/>
          <w:b/>
          <w:sz w:val="44"/>
          <w:szCs w:val="44"/>
        </w:rPr>
        <w:tab/>
      </w:r>
      <w:r>
        <w:rPr>
          <w:rFonts w:ascii="Century Gothic" w:hAnsi="Century Gothic" w:cs="Tahoma"/>
          <w:b/>
          <w:sz w:val="44"/>
          <w:szCs w:val="44"/>
        </w:rPr>
        <w:tab/>
      </w:r>
      <w:r>
        <w:rPr>
          <w:rFonts w:ascii="Century Gothic" w:hAnsi="Century Gothic" w:cs="Tahoma"/>
          <w:b/>
          <w:sz w:val="44"/>
          <w:szCs w:val="44"/>
        </w:rPr>
        <w:tab/>
        <w:t xml:space="preserve">   </w:t>
      </w:r>
    </w:p>
    <w:p w14:paraId="53B2ED40" w14:textId="61AEE2F8" w:rsidR="00C23ED5" w:rsidRPr="00C23ED5" w:rsidRDefault="00C23ED5" w:rsidP="006F5383"/>
    <w:p w14:paraId="33E67603" w14:textId="35E30AA7" w:rsidR="009F0D3F" w:rsidRPr="00131BA5" w:rsidRDefault="008C1CBE" w:rsidP="00131BA5">
      <w:pPr>
        <w:spacing w:after="200" w:line="276" w:lineRule="auto"/>
        <w:jc w:val="both"/>
      </w:pPr>
      <w:r w:rsidRPr="00C23ED5">
        <w:rPr>
          <w:rFonts w:asciiTheme="majorHAnsi" w:hAnsiTheme="majorHAnsi" w:cs="Times New Roman"/>
          <w:noProof/>
          <w:sz w:val="20"/>
          <w:szCs w:val="20"/>
          <w:lang w:eastAsia="en-GB"/>
        </w:rPr>
        <mc:AlternateContent>
          <mc:Choice Requires="wps">
            <w:drawing>
              <wp:anchor distT="0" distB="0" distL="114300" distR="114300" simplePos="0" relativeHeight="251665920" behindDoc="0" locked="0" layoutInCell="1" allowOverlap="1" wp14:anchorId="10FE03C6" wp14:editId="4D92DDBB">
                <wp:simplePos x="0" y="0"/>
                <wp:positionH relativeFrom="column">
                  <wp:posOffset>2030730</wp:posOffset>
                </wp:positionH>
                <wp:positionV relativeFrom="paragraph">
                  <wp:posOffset>10795</wp:posOffset>
                </wp:positionV>
                <wp:extent cx="4504055" cy="27889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2788920"/>
                        </a:xfrm>
                        <a:prstGeom prst="rect">
                          <a:avLst/>
                        </a:prstGeom>
                        <a:solidFill>
                          <a:srgbClr val="FFFFFF"/>
                        </a:solidFill>
                        <a:ln w="9525">
                          <a:noFill/>
                          <a:miter lim="800000"/>
                          <a:headEnd/>
                          <a:tailEnd/>
                        </a:ln>
                      </wps:spPr>
                      <wps:txbx>
                        <w:txbxContent>
                          <w:p w14:paraId="303CA0B2" w14:textId="397C1C19" w:rsidR="00C23ED5" w:rsidRPr="005A4B15" w:rsidRDefault="00AD07AD" w:rsidP="006C1F6E">
                            <w:pPr>
                              <w:rPr>
                                <w:rFonts w:ascii="Book Antiqua" w:hAnsi="Book Antiqua" w:cstheme="minorHAnsi"/>
                                <w:b/>
                                <w:color w:val="632423" w:themeColor="accent2" w:themeShade="80"/>
                                <w:sz w:val="52"/>
                                <w:szCs w:val="52"/>
                              </w:rPr>
                            </w:pPr>
                            <w:r w:rsidRPr="005A4B15">
                              <w:rPr>
                                <w:rFonts w:ascii="Book Antiqua" w:hAnsi="Book Antiqua" w:cstheme="minorHAnsi"/>
                                <w:b/>
                                <w:color w:val="632423" w:themeColor="accent2" w:themeShade="80"/>
                                <w:sz w:val="52"/>
                                <w:szCs w:val="52"/>
                              </w:rPr>
                              <w:t>DEMENTIA REIMAGINED</w:t>
                            </w:r>
                          </w:p>
                          <w:p w14:paraId="6A64D24B" w14:textId="2697600A" w:rsidR="009F0D3F" w:rsidRPr="00465E30" w:rsidRDefault="00AD07AD" w:rsidP="006C1F6E">
                            <w:pPr>
                              <w:rPr>
                                <w:rFonts w:ascii="Book Antiqua" w:hAnsi="Book Antiqua" w:cstheme="minorHAnsi"/>
                                <w:color w:val="000000" w:themeColor="text1"/>
                                <w:sz w:val="32"/>
                                <w:szCs w:val="32"/>
                              </w:rPr>
                            </w:pPr>
                            <w:r w:rsidRPr="00465E30">
                              <w:rPr>
                                <w:rFonts w:ascii="Book Antiqua" w:hAnsi="Book Antiqua" w:cstheme="minorHAnsi"/>
                                <w:color w:val="000000" w:themeColor="text1"/>
                                <w:sz w:val="32"/>
                                <w:szCs w:val="32"/>
                              </w:rPr>
                              <w:t>Building a Life of Joy and Dignity from Beginning to End</w:t>
                            </w:r>
                          </w:p>
                          <w:p w14:paraId="20ED9918" w14:textId="3A21848A" w:rsidR="00C23ED5" w:rsidRPr="005A4B15" w:rsidRDefault="00AD07AD" w:rsidP="006C1F6E">
                            <w:pPr>
                              <w:rPr>
                                <w:rFonts w:ascii="Book Antiqua" w:hAnsi="Book Antiqua" w:cstheme="minorHAnsi"/>
                                <w:color w:val="000000" w:themeColor="text1"/>
                                <w:sz w:val="52"/>
                                <w:szCs w:val="52"/>
                              </w:rPr>
                            </w:pPr>
                            <w:r w:rsidRPr="005A4B15">
                              <w:rPr>
                                <w:rFonts w:ascii="Book Antiqua" w:hAnsi="Book Antiqua" w:cstheme="minorHAnsi"/>
                                <w:color w:val="000000" w:themeColor="text1"/>
                                <w:sz w:val="52"/>
                                <w:szCs w:val="52"/>
                              </w:rPr>
                              <w:t>Tia Powell</w:t>
                            </w:r>
                            <w:r w:rsidR="005A4B15" w:rsidRPr="005A4B15">
                              <w:rPr>
                                <w:rFonts w:ascii="Book Antiqua" w:hAnsi="Book Antiqua" w:cstheme="minorHAnsi"/>
                                <w:color w:val="000000" w:themeColor="text1"/>
                                <w:sz w:val="52"/>
                                <w:szCs w:val="52"/>
                              </w:rPr>
                              <w:t>, MD</w:t>
                            </w:r>
                          </w:p>
                          <w:p w14:paraId="5616EBAF" w14:textId="77777777" w:rsidR="00C23ED5" w:rsidRPr="005A4B15" w:rsidRDefault="00C23ED5" w:rsidP="006C1F6E">
                            <w:pPr>
                              <w:spacing w:line="276" w:lineRule="auto"/>
                              <w:rPr>
                                <w:rFonts w:ascii="Book Antiqua" w:hAnsi="Book Antiqua" w:cs="Times New Roman"/>
                                <w:b/>
                                <w:sz w:val="24"/>
                                <w:szCs w:val="24"/>
                                <w:u w:val="single"/>
                              </w:rPr>
                            </w:pPr>
                          </w:p>
                          <w:p w14:paraId="485C7ABB" w14:textId="5EF214BC" w:rsidR="00C23ED5" w:rsidRPr="005A4B15" w:rsidRDefault="006C1F6E" w:rsidP="006C1F6E">
                            <w:pPr>
                              <w:spacing w:line="276" w:lineRule="auto"/>
                              <w:ind w:left="-142"/>
                              <w:rPr>
                                <w:rFonts w:ascii="Book Antiqua" w:hAnsi="Book Antiqua" w:cstheme="minorHAnsi"/>
                                <w:sz w:val="24"/>
                                <w:szCs w:val="24"/>
                              </w:rPr>
                            </w:pPr>
                            <w:r w:rsidRPr="005A4B15">
                              <w:rPr>
                                <w:rFonts w:ascii="Book Antiqua" w:hAnsi="Book Antiqua" w:cs="Times New Roman"/>
                                <w:sz w:val="24"/>
                                <w:szCs w:val="24"/>
                              </w:rPr>
                              <w:t xml:space="preserve">   </w:t>
                            </w:r>
                            <w:r w:rsidR="00AD07AD" w:rsidRPr="005A4B15">
                              <w:rPr>
                                <w:rFonts w:ascii="Book Antiqua" w:hAnsi="Book Antiqua" w:cstheme="minorHAnsi"/>
                                <w:sz w:val="24"/>
                                <w:szCs w:val="24"/>
                              </w:rPr>
                              <w:t>Avery</w:t>
                            </w:r>
                            <w:r w:rsidR="009F0D3F" w:rsidRPr="005A4B15">
                              <w:rPr>
                                <w:rFonts w:ascii="Book Antiqua" w:hAnsi="Book Antiqua" w:cstheme="minorHAnsi"/>
                                <w:sz w:val="24"/>
                                <w:szCs w:val="24"/>
                              </w:rPr>
                              <w:t>, Penguin Random House US</w:t>
                            </w:r>
                          </w:p>
                          <w:p w14:paraId="1EDD2FD4" w14:textId="5DF9B82F" w:rsidR="00687D1A" w:rsidRPr="005A4B15" w:rsidRDefault="006C1F6E" w:rsidP="006C1F6E">
                            <w:pPr>
                              <w:spacing w:line="276" w:lineRule="auto"/>
                              <w:ind w:left="-142"/>
                              <w:rPr>
                                <w:rFonts w:ascii="Book Antiqua" w:hAnsi="Book Antiqua" w:cstheme="minorHAnsi"/>
                                <w:sz w:val="24"/>
                                <w:szCs w:val="24"/>
                              </w:rPr>
                            </w:pPr>
                            <w:r w:rsidRPr="005A4B15">
                              <w:rPr>
                                <w:rFonts w:ascii="Book Antiqua" w:hAnsi="Book Antiqua" w:cstheme="minorHAnsi"/>
                                <w:sz w:val="24"/>
                                <w:szCs w:val="24"/>
                              </w:rPr>
                              <w:t xml:space="preserve">   </w:t>
                            </w:r>
                            <w:r w:rsidR="00AD07AD" w:rsidRPr="005A4B15">
                              <w:rPr>
                                <w:rFonts w:ascii="Book Antiqua" w:hAnsi="Book Antiqua" w:cstheme="minorHAnsi"/>
                                <w:sz w:val="24"/>
                                <w:szCs w:val="24"/>
                              </w:rPr>
                              <w:t>For May / June issues</w:t>
                            </w:r>
                          </w:p>
                          <w:p w14:paraId="26808DF7" w14:textId="57C9E512" w:rsidR="00C23ED5" w:rsidRPr="005A4B15" w:rsidRDefault="006C1F6E" w:rsidP="006C1F6E">
                            <w:pPr>
                              <w:spacing w:line="276" w:lineRule="auto"/>
                              <w:ind w:left="-142"/>
                              <w:rPr>
                                <w:rFonts w:ascii="Book Antiqua" w:hAnsi="Book Antiqua" w:cstheme="minorHAnsi"/>
                                <w:sz w:val="24"/>
                                <w:szCs w:val="24"/>
                              </w:rPr>
                            </w:pPr>
                            <w:r w:rsidRPr="005A4B15">
                              <w:rPr>
                                <w:rFonts w:ascii="Book Antiqua" w:hAnsi="Book Antiqua" w:cstheme="minorHAnsi"/>
                                <w:sz w:val="24"/>
                                <w:szCs w:val="24"/>
                              </w:rPr>
                              <w:t xml:space="preserve">   </w:t>
                            </w:r>
                            <w:r w:rsidR="00C23ED5" w:rsidRPr="005A4B15">
                              <w:rPr>
                                <w:rFonts w:ascii="Book Antiqua" w:hAnsi="Book Antiqua" w:cstheme="minorHAnsi"/>
                                <w:sz w:val="24"/>
                                <w:szCs w:val="24"/>
                              </w:rPr>
                              <w:t>£</w:t>
                            </w:r>
                            <w:r w:rsidR="00AD07AD" w:rsidRPr="005A4B15">
                              <w:rPr>
                                <w:rFonts w:ascii="Book Antiqua" w:hAnsi="Book Antiqua" w:cstheme="minorHAnsi"/>
                                <w:sz w:val="24"/>
                                <w:szCs w:val="24"/>
                              </w:rPr>
                              <w:t>20</w:t>
                            </w:r>
                            <w:r w:rsidR="00C23ED5" w:rsidRPr="005A4B15">
                              <w:rPr>
                                <w:rFonts w:ascii="Book Antiqua" w:hAnsi="Book Antiqua" w:cstheme="minorHAnsi"/>
                                <w:sz w:val="24"/>
                                <w:szCs w:val="24"/>
                              </w:rPr>
                              <w:t xml:space="preserve"> </w:t>
                            </w:r>
                            <w:r w:rsidR="00200BE0" w:rsidRPr="005A4B15">
                              <w:rPr>
                                <w:rFonts w:ascii="Book Antiqua" w:hAnsi="Book Antiqua" w:cstheme="minorHAnsi"/>
                                <w:sz w:val="24"/>
                                <w:szCs w:val="24"/>
                              </w:rPr>
                              <w:t>Hardback</w:t>
                            </w:r>
                            <w:r w:rsidR="00585888">
                              <w:rPr>
                                <w:rFonts w:ascii="Book Antiqua" w:hAnsi="Book Antiqua" w:cstheme="minorHAnsi"/>
                                <w:sz w:val="24"/>
                                <w:szCs w:val="24"/>
                              </w:rPr>
                              <w:t>,</w:t>
                            </w:r>
                            <w:r w:rsidR="009F0D3F" w:rsidRPr="005A4B15">
                              <w:rPr>
                                <w:rFonts w:ascii="Book Antiqua" w:hAnsi="Book Antiqua" w:cstheme="minorHAnsi"/>
                                <w:sz w:val="24"/>
                                <w:szCs w:val="24"/>
                              </w:rPr>
                              <w:t xml:space="preserve"> e</w:t>
                            </w:r>
                            <w:r w:rsidR="00030C4A">
                              <w:rPr>
                                <w:rFonts w:ascii="Book Antiqua" w:hAnsi="Book Antiqua" w:cstheme="minorHAnsi"/>
                                <w:sz w:val="24"/>
                                <w:szCs w:val="24"/>
                              </w:rPr>
                              <w:t>B</w:t>
                            </w:r>
                            <w:r w:rsidR="009F0D3F" w:rsidRPr="005A4B15">
                              <w:rPr>
                                <w:rFonts w:ascii="Book Antiqua" w:hAnsi="Book Antiqua" w:cstheme="minorHAnsi"/>
                                <w:sz w:val="24"/>
                                <w:szCs w:val="24"/>
                              </w:rPr>
                              <w:t xml:space="preserve">ook </w:t>
                            </w:r>
                            <w:r w:rsidR="00585888">
                              <w:rPr>
                                <w:rFonts w:ascii="Book Antiqua" w:hAnsi="Book Antiqua" w:cstheme="minorHAnsi"/>
                                <w:sz w:val="24"/>
                                <w:szCs w:val="24"/>
                              </w:rPr>
                              <w:t xml:space="preserve">also </w:t>
                            </w:r>
                            <w:r w:rsidR="009F0D3F" w:rsidRPr="005A4B15">
                              <w:rPr>
                                <w:rFonts w:ascii="Book Antiqua" w:hAnsi="Book Antiqua" w:cstheme="minorHAnsi"/>
                                <w:sz w:val="24"/>
                                <w:szCs w:val="24"/>
                              </w:rPr>
                              <w:t>available</w:t>
                            </w:r>
                          </w:p>
                          <w:p w14:paraId="2CD30E2E" w14:textId="77777777" w:rsidR="00C23ED5" w:rsidRPr="00C23ED5" w:rsidRDefault="00C23ED5">
                            <w:pPr>
                              <w:rPr>
                                <w:rFonts w:ascii="Calibri" w:hAnsi="Calibri"/>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E03C6" id="_x0000_t202" coordsize="21600,21600" o:spt="202" path="m,l,21600r21600,l21600,xe">
                <v:stroke joinstyle="miter"/>
                <v:path gradientshapeok="t" o:connecttype="rect"/>
              </v:shapetype>
              <v:shape id="Text Box 2" o:spid="_x0000_s1026" type="#_x0000_t202" style="position:absolute;left:0;text-align:left;margin-left:159.9pt;margin-top:.85pt;width:354.65pt;height:21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" stroked="f">
                <v:textbox>
                  <w:txbxContent>
                    <w:p w14:paraId="303CA0B2" w14:textId="397C1C19" w:rsidR="00C23ED5" w:rsidRPr="005A4B15" w:rsidRDefault="00AD07AD" w:rsidP="006C1F6E">
                      <w:pPr>
                        <w:rPr>
                          <w:rFonts w:ascii="Book Antiqua" w:hAnsi="Book Antiqua" w:cstheme="minorHAnsi"/>
                          <w:b/>
                          <w:color w:val="632423" w:themeColor="accent2" w:themeShade="80"/>
                          <w:sz w:val="52"/>
                          <w:szCs w:val="52"/>
                        </w:rPr>
                      </w:pPr>
                      <w:r w:rsidRPr="005A4B15">
                        <w:rPr>
                          <w:rFonts w:ascii="Book Antiqua" w:hAnsi="Book Antiqua" w:cstheme="minorHAnsi"/>
                          <w:b/>
                          <w:color w:val="632423" w:themeColor="accent2" w:themeShade="80"/>
                          <w:sz w:val="52"/>
                          <w:szCs w:val="52"/>
                        </w:rPr>
                        <w:t>DEMENTIA REIMAGINED</w:t>
                      </w:r>
                    </w:p>
                    <w:p w14:paraId="6A64D24B" w14:textId="2697600A" w:rsidR="009F0D3F" w:rsidRPr="00465E30" w:rsidRDefault="00AD07AD" w:rsidP="006C1F6E">
                      <w:pPr>
                        <w:rPr>
                          <w:rFonts w:ascii="Book Antiqua" w:hAnsi="Book Antiqua" w:cstheme="minorHAnsi"/>
                          <w:color w:val="000000" w:themeColor="text1"/>
                          <w:sz w:val="32"/>
                          <w:szCs w:val="32"/>
                        </w:rPr>
                      </w:pPr>
                      <w:r w:rsidRPr="00465E30">
                        <w:rPr>
                          <w:rFonts w:ascii="Book Antiqua" w:hAnsi="Book Antiqua" w:cstheme="minorHAnsi"/>
                          <w:color w:val="000000" w:themeColor="text1"/>
                          <w:sz w:val="32"/>
                          <w:szCs w:val="32"/>
                        </w:rPr>
                        <w:t>Building a Life of Joy and Dignity from Beginning to End</w:t>
                      </w:r>
                    </w:p>
                    <w:p w14:paraId="20ED9918" w14:textId="3A21848A" w:rsidR="00C23ED5" w:rsidRPr="005A4B15" w:rsidRDefault="00AD07AD" w:rsidP="006C1F6E">
                      <w:pPr>
                        <w:rPr>
                          <w:rFonts w:ascii="Book Antiqua" w:hAnsi="Book Antiqua" w:cstheme="minorHAnsi"/>
                          <w:color w:val="000000" w:themeColor="text1"/>
                          <w:sz w:val="52"/>
                          <w:szCs w:val="52"/>
                        </w:rPr>
                      </w:pPr>
                      <w:r w:rsidRPr="005A4B15">
                        <w:rPr>
                          <w:rFonts w:ascii="Book Antiqua" w:hAnsi="Book Antiqua" w:cstheme="minorHAnsi"/>
                          <w:color w:val="000000" w:themeColor="text1"/>
                          <w:sz w:val="52"/>
                          <w:szCs w:val="52"/>
                        </w:rPr>
                        <w:t>Tia Powell</w:t>
                      </w:r>
                      <w:r w:rsidR="005A4B15" w:rsidRPr="005A4B15">
                        <w:rPr>
                          <w:rFonts w:ascii="Book Antiqua" w:hAnsi="Book Antiqua" w:cstheme="minorHAnsi"/>
                          <w:color w:val="000000" w:themeColor="text1"/>
                          <w:sz w:val="52"/>
                          <w:szCs w:val="52"/>
                        </w:rPr>
                        <w:t>, MD</w:t>
                      </w:r>
                    </w:p>
                    <w:p w14:paraId="5616EBAF" w14:textId="77777777" w:rsidR="00C23ED5" w:rsidRPr="005A4B15" w:rsidRDefault="00C23ED5" w:rsidP="006C1F6E">
                      <w:pPr>
                        <w:spacing w:line="276" w:lineRule="auto"/>
                        <w:rPr>
                          <w:rFonts w:ascii="Book Antiqua" w:hAnsi="Book Antiqua" w:cs="Times New Roman"/>
                          <w:b/>
                          <w:sz w:val="24"/>
                          <w:szCs w:val="24"/>
                          <w:u w:val="single"/>
                        </w:rPr>
                      </w:pPr>
                    </w:p>
                    <w:p w14:paraId="485C7ABB" w14:textId="5EF214BC" w:rsidR="00C23ED5" w:rsidRPr="005A4B15" w:rsidRDefault="006C1F6E" w:rsidP="006C1F6E">
                      <w:pPr>
                        <w:spacing w:line="276" w:lineRule="auto"/>
                        <w:ind w:left="-142"/>
                        <w:rPr>
                          <w:rFonts w:ascii="Book Antiqua" w:hAnsi="Book Antiqua" w:cstheme="minorHAnsi"/>
                          <w:sz w:val="24"/>
                          <w:szCs w:val="24"/>
                        </w:rPr>
                      </w:pPr>
                      <w:r w:rsidRPr="005A4B15">
                        <w:rPr>
                          <w:rFonts w:ascii="Book Antiqua" w:hAnsi="Book Antiqua" w:cs="Times New Roman"/>
                          <w:sz w:val="24"/>
                          <w:szCs w:val="24"/>
                        </w:rPr>
                        <w:t xml:space="preserve">   </w:t>
                      </w:r>
                      <w:r w:rsidR="00AD07AD" w:rsidRPr="005A4B15">
                        <w:rPr>
                          <w:rFonts w:ascii="Book Antiqua" w:hAnsi="Book Antiqua" w:cstheme="minorHAnsi"/>
                          <w:sz w:val="24"/>
                          <w:szCs w:val="24"/>
                        </w:rPr>
                        <w:t>Avery</w:t>
                      </w:r>
                      <w:r w:rsidR="009F0D3F" w:rsidRPr="005A4B15">
                        <w:rPr>
                          <w:rFonts w:ascii="Book Antiqua" w:hAnsi="Book Antiqua" w:cstheme="minorHAnsi"/>
                          <w:sz w:val="24"/>
                          <w:szCs w:val="24"/>
                        </w:rPr>
                        <w:t>, Penguin Random House US</w:t>
                      </w:r>
                    </w:p>
                    <w:p w14:paraId="1EDD2FD4" w14:textId="5DF9B82F" w:rsidR="00687D1A" w:rsidRPr="005A4B15" w:rsidRDefault="006C1F6E" w:rsidP="006C1F6E">
                      <w:pPr>
                        <w:spacing w:line="276" w:lineRule="auto"/>
                        <w:ind w:left="-142"/>
                        <w:rPr>
                          <w:rFonts w:ascii="Book Antiqua" w:hAnsi="Book Antiqua" w:cstheme="minorHAnsi"/>
                          <w:sz w:val="24"/>
                          <w:szCs w:val="24"/>
                        </w:rPr>
                      </w:pPr>
                      <w:r w:rsidRPr="005A4B15">
                        <w:rPr>
                          <w:rFonts w:ascii="Book Antiqua" w:hAnsi="Book Antiqua" w:cstheme="minorHAnsi"/>
                          <w:sz w:val="24"/>
                          <w:szCs w:val="24"/>
                        </w:rPr>
                        <w:t xml:space="preserve">   </w:t>
                      </w:r>
                      <w:r w:rsidR="00AD07AD" w:rsidRPr="005A4B15">
                        <w:rPr>
                          <w:rFonts w:ascii="Book Antiqua" w:hAnsi="Book Antiqua" w:cstheme="minorHAnsi"/>
                          <w:sz w:val="24"/>
                          <w:szCs w:val="24"/>
                        </w:rPr>
                        <w:t>For May / June issues</w:t>
                      </w:r>
                    </w:p>
                    <w:p w14:paraId="26808DF7" w14:textId="57C9E512" w:rsidR="00C23ED5" w:rsidRPr="005A4B15" w:rsidRDefault="006C1F6E" w:rsidP="006C1F6E">
                      <w:pPr>
                        <w:spacing w:line="276" w:lineRule="auto"/>
                        <w:ind w:left="-142"/>
                        <w:rPr>
                          <w:rFonts w:ascii="Book Antiqua" w:hAnsi="Book Antiqua" w:cstheme="minorHAnsi"/>
                          <w:sz w:val="24"/>
                          <w:szCs w:val="24"/>
                        </w:rPr>
                      </w:pPr>
                      <w:r w:rsidRPr="005A4B15">
                        <w:rPr>
                          <w:rFonts w:ascii="Book Antiqua" w:hAnsi="Book Antiqua" w:cstheme="minorHAnsi"/>
                          <w:sz w:val="24"/>
                          <w:szCs w:val="24"/>
                        </w:rPr>
                        <w:t xml:space="preserve">   </w:t>
                      </w:r>
                      <w:r w:rsidR="00C23ED5" w:rsidRPr="005A4B15">
                        <w:rPr>
                          <w:rFonts w:ascii="Book Antiqua" w:hAnsi="Book Antiqua" w:cstheme="minorHAnsi"/>
                          <w:sz w:val="24"/>
                          <w:szCs w:val="24"/>
                        </w:rPr>
                        <w:t>£</w:t>
                      </w:r>
                      <w:r w:rsidR="00AD07AD" w:rsidRPr="005A4B15">
                        <w:rPr>
                          <w:rFonts w:ascii="Book Antiqua" w:hAnsi="Book Antiqua" w:cstheme="minorHAnsi"/>
                          <w:sz w:val="24"/>
                          <w:szCs w:val="24"/>
                        </w:rPr>
                        <w:t>20</w:t>
                      </w:r>
                      <w:r w:rsidR="00C23ED5" w:rsidRPr="005A4B15">
                        <w:rPr>
                          <w:rFonts w:ascii="Book Antiqua" w:hAnsi="Book Antiqua" w:cstheme="minorHAnsi"/>
                          <w:sz w:val="24"/>
                          <w:szCs w:val="24"/>
                        </w:rPr>
                        <w:t xml:space="preserve"> </w:t>
                      </w:r>
                      <w:r w:rsidR="00200BE0" w:rsidRPr="005A4B15">
                        <w:rPr>
                          <w:rFonts w:ascii="Book Antiqua" w:hAnsi="Book Antiqua" w:cstheme="minorHAnsi"/>
                          <w:sz w:val="24"/>
                          <w:szCs w:val="24"/>
                        </w:rPr>
                        <w:t>Hardback</w:t>
                      </w:r>
                      <w:r w:rsidR="00585888">
                        <w:rPr>
                          <w:rFonts w:ascii="Book Antiqua" w:hAnsi="Book Antiqua" w:cstheme="minorHAnsi"/>
                          <w:sz w:val="24"/>
                          <w:szCs w:val="24"/>
                        </w:rPr>
                        <w:t>,</w:t>
                      </w:r>
                      <w:r w:rsidR="009F0D3F" w:rsidRPr="005A4B15">
                        <w:rPr>
                          <w:rFonts w:ascii="Book Antiqua" w:hAnsi="Book Antiqua" w:cstheme="minorHAnsi"/>
                          <w:sz w:val="24"/>
                          <w:szCs w:val="24"/>
                        </w:rPr>
                        <w:t xml:space="preserve"> e</w:t>
                      </w:r>
                      <w:r w:rsidR="00030C4A">
                        <w:rPr>
                          <w:rFonts w:ascii="Book Antiqua" w:hAnsi="Book Antiqua" w:cstheme="minorHAnsi"/>
                          <w:sz w:val="24"/>
                          <w:szCs w:val="24"/>
                        </w:rPr>
                        <w:t>B</w:t>
                      </w:r>
                      <w:r w:rsidR="009F0D3F" w:rsidRPr="005A4B15">
                        <w:rPr>
                          <w:rFonts w:ascii="Book Antiqua" w:hAnsi="Book Antiqua" w:cstheme="minorHAnsi"/>
                          <w:sz w:val="24"/>
                          <w:szCs w:val="24"/>
                        </w:rPr>
                        <w:t xml:space="preserve">ook </w:t>
                      </w:r>
                      <w:r w:rsidR="00585888">
                        <w:rPr>
                          <w:rFonts w:ascii="Book Antiqua" w:hAnsi="Book Antiqua" w:cstheme="minorHAnsi"/>
                          <w:sz w:val="24"/>
                          <w:szCs w:val="24"/>
                        </w:rPr>
                        <w:t xml:space="preserve">also </w:t>
                      </w:r>
                      <w:r w:rsidR="009F0D3F" w:rsidRPr="005A4B15">
                        <w:rPr>
                          <w:rFonts w:ascii="Book Antiqua" w:hAnsi="Book Antiqua" w:cstheme="minorHAnsi"/>
                          <w:sz w:val="24"/>
                          <w:szCs w:val="24"/>
                        </w:rPr>
                        <w:t>available</w:t>
                      </w:r>
                    </w:p>
                    <w:p w14:paraId="2CD30E2E" w14:textId="77777777" w:rsidR="00C23ED5" w:rsidRPr="00C23ED5" w:rsidRDefault="00C23ED5">
                      <w:pPr>
                        <w:rPr>
                          <w:rFonts w:ascii="Calibri" w:hAnsi="Calibri"/>
                          <w:sz w:val="52"/>
                          <w:szCs w:val="52"/>
                        </w:rPr>
                      </w:pPr>
                    </w:p>
                  </w:txbxContent>
                </v:textbox>
              </v:shape>
            </w:pict>
          </mc:Fallback>
        </mc:AlternateContent>
      </w:r>
      <w:r>
        <w:rPr>
          <w:rFonts w:asciiTheme="majorHAnsi" w:hAnsiTheme="majorHAnsi" w:cs="Times New Roman"/>
          <w:noProof/>
          <w:sz w:val="20"/>
          <w:szCs w:val="20"/>
          <w:lang w:eastAsia="en-GB"/>
        </w:rPr>
        <w:drawing>
          <wp:inline distT="0" distB="0" distL="0" distR="0" wp14:anchorId="0DD65FAD" wp14:editId="31682FC7">
            <wp:extent cx="1920240" cy="2899954"/>
            <wp:effectExtent l="0" t="0" r="3810" b="0"/>
            <wp:docPr id="9" name="Picture 9"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mentia Reimagined JACK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635" cy="2906591"/>
                    </a:xfrm>
                    <a:prstGeom prst="rect">
                      <a:avLst/>
                    </a:prstGeom>
                  </pic:spPr>
                </pic:pic>
              </a:graphicData>
            </a:graphic>
          </wp:inline>
        </w:drawing>
      </w:r>
    </w:p>
    <w:p w14:paraId="09169F24" w14:textId="5728B2CB" w:rsidR="00EC64A8" w:rsidRPr="00131BA5" w:rsidRDefault="00AD07AD" w:rsidP="00AD07AD">
      <w:pPr>
        <w:rPr>
          <w:rFonts w:ascii="Book Antiqua" w:hAnsi="Book Antiqua" w:cstheme="minorHAnsi"/>
          <w:b/>
          <w:sz w:val="26"/>
          <w:szCs w:val="26"/>
        </w:rPr>
      </w:pPr>
      <w:r w:rsidRPr="00131BA5">
        <w:rPr>
          <w:rFonts w:ascii="Book Antiqua" w:hAnsi="Book Antiqua" w:cstheme="minorHAnsi"/>
          <w:b/>
          <w:sz w:val="26"/>
          <w:szCs w:val="26"/>
        </w:rPr>
        <w:t xml:space="preserve">A cultural and medical history of dementia by a leading </w:t>
      </w:r>
      <w:r w:rsidR="00E351EF">
        <w:rPr>
          <w:rFonts w:ascii="Book Antiqua" w:hAnsi="Book Antiqua" w:cstheme="minorHAnsi"/>
          <w:b/>
          <w:sz w:val="26"/>
          <w:szCs w:val="26"/>
        </w:rPr>
        <w:t xml:space="preserve">US </w:t>
      </w:r>
      <w:r w:rsidRPr="00131BA5">
        <w:rPr>
          <w:rFonts w:ascii="Book Antiqua" w:hAnsi="Book Antiqua" w:cstheme="minorHAnsi"/>
          <w:b/>
          <w:sz w:val="26"/>
          <w:szCs w:val="26"/>
        </w:rPr>
        <w:t>psychiatrist who urges us to turn our focus from cure to care</w:t>
      </w:r>
      <w:bookmarkStart w:id="0" w:name="_GoBack"/>
      <w:bookmarkEnd w:id="0"/>
    </w:p>
    <w:p w14:paraId="72AC8430" w14:textId="5F58147B" w:rsidR="0050554E" w:rsidRPr="00131BA5" w:rsidRDefault="0050554E" w:rsidP="0050554E">
      <w:pPr>
        <w:rPr>
          <w:rFonts w:ascii="Book Antiqua" w:hAnsi="Book Antiqua" w:cstheme="minorHAnsi"/>
        </w:rPr>
      </w:pPr>
    </w:p>
    <w:p w14:paraId="563038BF" w14:textId="77777777" w:rsidR="0050554E" w:rsidRPr="00131BA5" w:rsidRDefault="0050554E" w:rsidP="0050554E">
      <w:pPr>
        <w:pStyle w:val="ListParagraph"/>
        <w:numPr>
          <w:ilvl w:val="0"/>
          <w:numId w:val="1"/>
        </w:numPr>
        <w:shd w:val="clear" w:color="auto" w:fill="FFFFFF"/>
        <w:rPr>
          <w:rFonts w:ascii="Book Antiqua" w:hAnsi="Book Antiqua" w:cstheme="minorHAnsi"/>
        </w:rPr>
      </w:pPr>
      <w:r w:rsidRPr="00131BA5">
        <w:rPr>
          <w:rFonts w:ascii="Book Antiqua" w:hAnsi="Book Antiqua" w:cstheme="minorHAnsi"/>
        </w:rPr>
        <w:t>There are 850,000 people with dementia in the UK, with numbers set to rise to over 1 million by 2025. This will soar to 2 million by 2051.</w:t>
      </w:r>
    </w:p>
    <w:p w14:paraId="12FDEDED" w14:textId="77777777" w:rsidR="0050554E" w:rsidRPr="00131BA5" w:rsidRDefault="0050554E" w:rsidP="0050554E">
      <w:pPr>
        <w:pStyle w:val="ListParagraph"/>
        <w:numPr>
          <w:ilvl w:val="0"/>
          <w:numId w:val="1"/>
        </w:numPr>
        <w:shd w:val="clear" w:color="auto" w:fill="FFFFFF"/>
        <w:rPr>
          <w:rFonts w:ascii="Book Antiqua" w:hAnsi="Book Antiqua" w:cstheme="minorHAnsi"/>
        </w:rPr>
      </w:pPr>
      <w:r w:rsidRPr="00131BA5">
        <w:rPr>
          <w:rFonts w:ascii="Book Antiqua" w:hAnsi="Book Antiqua" w:cstheme="minorHAnsi"/>
        </w:rPr>
        <w:t>225,000 will develop dementia this year, that’s one every three minutes.</w:t>
      </w:r>
    </w:p>
    <w:p w14:paraId="329D5E36" w14:textId="77777777" w:rsidR="0050554E" w:rsidRPr="00131BA5" w:rsidRDefault="0050554E" w:rsidP="0050554E">
      <w:pPr>
        <w:pStyle w:val="ListParagraph"/>
        <w:numPr>
          <w:ilvl w:val="0"/>
          <w:numId w:val="1"/>
        </w:numPr>
        <w:shd w:val="clear" w:color="auto" w:fill="FFFFFF"/>
        <w:rPr>
          <w:rFonts w:ascii="Book Antiqua" w:hAnsi="Book Antiqua" w:cstheme="minorHAnsi"/>
        </w:rPr>
      </w:pPr>
      <w:r w:rsidRPr="00131BA5">
        <w:rPr>
          <w:rFonts w:ascii="Book Antiqua" w:hAnsi="Book Antiqua" w:cstheme="minorHAnsi"/>
        </w:rPr>
        <w:t>1 in 6 people over the age of 80 have dementia.</w:t>
      </w:r>
    </w:p>
    <w:p w14:paraId="5A341189" w14:textId="77777777" w:rsidR="0050554E" w:rsidRPr="00131BA5" w:rsidRDefault="0050554E" w:rsidP="0050554E">
      <w:pPr>
        <w:pStyle w:val="ListParagraph"/>
        <w:numPr>
          <w:ilvl w:val="0"/>
          <w:numId w:val="1"/>
        </w:numPr>
        <w:shd w:val="clear" w:color="auto" w:fill="FFFFFF"/>
        <w:rPr>
          <w:rFonts w:ascii="Book Antiqua" w:hAnsi="Book Antiqua" w:cstheme="minorHAnsi"/>
        </w:rPr>
      </w:pPr>
      <w:r w:rsidRPr="00131BA5">
        <w:rPr>
          <w:rFonts w:ascii="Book Antiqua" w:hAnsi="Book Antiqua" w:cstheme="minorHAnsi"/>
        </w:rPr>
        <w:t>70 per cent of people in care homes have dementia or severe memory problems.</w:t>
      </w:r>
    </w:p>
    <w:p w14:paraId="1A919F65" w14:textId="08436989" w:rsidR="0050554E" w:rsidRPr="00131BA5" w:rsidRDefault="0050554E" w:rsidP="0050554E">
      <w:pPr>
        <w:pStyle w:val="ListParagraph"/>
        <w:numPr>
          <w:ilvl w:val="0"/>
          <w:numId w:val="1"/>
        </w:numPr>
        <w:shd w:val="clear" w:color="auto" w:fill="FFFFFF"/>
        <w:rPr>
          <w:rFonts w:ascii="Book Antiqua" w:hAnsi="Book Antiqua" w:cstheme="minorHAnsi"/>
        </w:rPr>
      </w:pPr>
      <w:r w:rsidRPr="00131BA5">
        <w:rPr>
          <w:rFonts w:ascii="Book Antiqua" w:hAnsi="Book Antiqua" w:cstheme="minorHAnsi"/>
        </w:rPr>
        <w:t>There are over 40,000 people under 65 with dementia in the UK.</w:t>
      </w:r>
    </w:p>
    <w:p w14:paraId="1D345B9A" w14:textId="7CAAEA93" w:rsidR="0050554E" w:rsidRPr="00131BA5" w:rsidRDefault="0050554E" w:rsidP="0050554E">
      <w:pPr>
        <w:pStyle w:val="ListParagraph"/>
        <w:numPr>
          <w:ilvl w:val="0"/>
          <w:numId w:val="1"/>
        </w:numPr>
        <w:shd w:val="clear" w:color="auto" w:fill="FFFFFF"/>
        <w:rPr>
          <w:rFonts w:ascii="Book Antiqua" w:hAnsi="Book Antiqua" w:cstheme="minorHAnsi"/>
        </w:rPr>
      </w:pPr>
      <w:r w:rsidRPr="00131BA5">
        <w:rPr>
          <w:rFonts w:ascii="Book Antiqua" w:hAnsi="Book Antiqua" w:cstheme="minorHAnsi"/>
        </w:rPr>
        <w:t xml:space="preserve">There is no cure for Alzheimer’s disease or any other type of dementia.  </w:t>
      </w:r>
    </w:p>
    <w:p w14:paraId="211CD83B" w14:textId="50E01696" w:rsidR="0050554E" w:rsidRPr="0050554E" w:rsidRDefault="0050554E" w:rsidP="0050554E">
      <w:pPr>
        <w:shd w:val="clear" w:color="auto" w:fill="FFFFFF"/>
        <w:rPr>
          <w:rFonts w:ascii="Book Antiqua" w:hAnsi="Book Antiqua" w:cstheme="minorHAnsi"/>
          <w:sz w:val="20"/>
          <w:szCs w:val="20"/>
        </w:rPr>
      </w:pPr>
      <w:r w:rsidRPr="00131BA5">
        <w:rPr>
          <w:rFonts w:ascii="Book Antiqua" w:hAnsi="Book Antiqua" w:cstheme="minorHAnsi"/>
        </w:rPr>
        <w:tab/>
      </w:r>
      <w:r w:rsidRPr="00131BA5">
        <w:rPr>
          <w:rFonts w:ascii="Book Antiqua" w:hAnsi="Book Antiqua" w:cstheme="minorHAnsi"/>
        </w:rPr>
        <w:tab/>
      </w:r>
      <w:r w:rsidRPr="00131BA5">
        <w:rPr>
          <w:rFonts w:ascii="Book Antiqua" w:hAnsi="Book Antiqua" w:cstheme="minorHAnsi"/>
        </w:rPr>
        <w:tab/>
      </w:r>
      <w:r w:rsidRPr="00131BA5">
        <w:rPr>
          <w:rFonts w:ascii="Book Antiqua" w:hAnsi="Book Antiqua" w:cstheme="minorHAnsi"/>
        </w:rPr>
        <w:tab/>
      </w:r>
      <w:r w:rsidRPr="00131BA5">
        <w:rPr>
          <w:rFonts w:ascii="Book Antiqua" w:hAnsi="Book Antiqua" w:cstheme="minorHAnsi"/>
        </w:rPr>
        <w:tab/>
      </w:r>
      <w:r w:rsidRPr="00131BA5">
        <w:rPr>
          <w:rFonts w:ascii="Book Antiqua" w:hAnsi="Book Antiqua" w:cstheme="minorHAnsi"/>
        </w:rPr>
        <w:tab/>
      </w:r>
      <w:r w:rsidRPr="00131BA5">
        <w:rPr>
          <w:rFonts w:ascii="Book Antiqua" w:hAnsi="Book Antiqua" w:cstheme="minorHAnsi"/>
        </w:rPr>
        <w:tab/>
      </w:r>
      <w:r w:rsidRPr="00131BA5">
        <w:rPr>
          <w:rFonts w:ascii="Book Antiqua" w:hAnsi="Book Antiqua" w:cstheme="minorHAnsi"/>
        </w:rPr>
        <w:tab/>
      </w:r>
      <w:r w:rsidRPr="00131BA5">
        <w:rPr>
          <w:rFonts w:ascii="Book Antiqua" w:hAnsi="Book Antiqua" w:cstheme="minorHAnsi"/>
        </w:rPr>
        <w:tab/>
      </w:r>
      <w:r w:rsidRPr="00131BA5">
        <w:rPr>
          <w:rFonts w:ascii="Book Antiqua" w:hAnsi="Book Antiqua" w:cstheme="minorHAnsi"/>
          <w:sz w:val="20"/>
          <w:szCs w:val="20"/>
        </w:rPr>
        <w:t xml:space="preserve">(source: </w:t>
      </w:r>
      <w:hyperlink r:id="rId9" w:history="1">
        <w:r w:rsidRPr="00131BA5">
          <w:rPr>
            <w:rStyle w:val="Hyperlink"/>
            <w:rFonts w:ascii="Book Antiqua" w:hAnsi="Book Antiqua" w:cstheme="minorHAnsi"/>
            <w:sz w:val="20"/>
            <w:szCs w:val="20"/>
          </w:rPr>
          <w:t>Alzheimer’s Society</w:t>
        </w:r>
      </w:hyperlink>
      <w:r w:rsidRPr="00131BA5">
        <w:rPr>
          <w:rFonts w:ascii="Book Antiqua" w:hAnsi="Book Antiqua" w:cstheme="minorHAnsi"/>
          <w:sz w:val="20"/>
          <w:szCs w:val="20"/>
        </w:rPr>
        <w:t>)</w:t>
      </w:r>
    </w:p>
    <w:p w14:paraId="51169404" w14:textId="77777777" w:rsidR="0050554E" w:rsidRPr="00131BA5" w:rsidRDefault="0050554E" w:rsidP="0050554E">
      <w:pPr>
        <w:rPr>
          <w:rFonts w:ascii="Book Antiqua" w:hAnsi="Book Antiqua" w:cstheme="minorHAnsi"/>
          <w:b/>
        </w:rPr>
      </w:pPr>
    </w:p>
    <w:p w14:paraId="663C0FD6" w14:textId="0078660A" w:rsidR="005A4B15" w:rsidRPr="00131BA5" w:rsidRDefault="005A4B15" w:rsidP="005A4B15">
      <w:pPr>
        <w:rPr>
          <w:rFonts w:ascii="Book Antiqua" w:hAnsi="Book Antiqua" w:cstheme="minorHAnsi"/>
        </w:rPr>
      </w:pPr>
      <w:r w:rsidRPr="00131BA5">
        <w:rPr>
          <w:rFonts w:ascii="Book Antiqua" w:hAnsi="Book Antiqua" w:cstheme="minorHAnsi"/>
        </w:rPr>
        <w:t>Despite being a physician and a bioethicist, Tia Powell wasn't prepared to address the challenges she faced when her grandmother, and then her mother, were diagnosed with dementia – not to mention confronting the hard truth that her own odds aren't great.</w:t>
      </w:r>
      <w:r w:rsidR="0050554E" w:rsidRPr="00131BA5">
        <w:rPr>
          <w:rFonts w:ascii="Book Antiqua" w:hAnsi="Book Antiqua" w:cstheme="minorHAnsi"/>
        </w:rPr>
        <w:t xml:space="preserve">  With the statistics for those suffering with dementia ever-growing, </w:t>
      </w:r>
      <w:r w:rsidRPr="00131BA5">
        <w:rPr>
          <w:rFonts w:ascii="Book Antiqua" w:hAnsi="Book Antiqua" w:cstheme="minorHAnsi"/>
        </w:rPr>
        <w:t>Dr. Powell</w:t>
      </w:r>
      <w:r w:rsidR="0050554E" w:rsidRPr="00131BA5">
        <w:rPr>
          <w:rFonts w:ascii="Book Antiqua" w:hAnsi="Book Antiqua" w:cstheme="minorHAnsi"/>
        </w:rPr>
        <w:t xml:space="preserve"> set out </w:t>
      </w:r>
      <w:r w:rsidRPr="00131BA5">
        <w:rPr>
          <w:rFonts w:ascii="Book Antiqua" w:hAnsi="Book Antiqua" w:cstheme="minorHAnsi"/>
        </w:rPr>
        <w:t xml:space="preserve">to move the conversation away from an exclusive focus on cure to a genuine appreciation of care – what we can do for those who have dementia, and how to keep life meaningful, even joyful.  </w:t>
      </w:r>
    </w:p>
    <w:p w14:paraId="293875E3" w14:textId="77777777" w:rsidR="005A4B15" w:rsidRPr="00131BA5" w:rsidRDefault="005A4B15" w:rsidP="005A4B15">
      <w:pPr>
        <w:rPr>
          <w:rFonts w:ascii="Book Antiqua" w:hAnsi="Book Antiqua" w:cstheme="minorHAnsi"/>
        </w:rPr>
      </w:pPr>
      <w:r w:rsidRPr="00131BA5">
        <w:rPr>
          <w:rFonts w:ascii="Book Antiqua" w:hAnsi="Book Antiqua" w:cstheme="minorHAnsi"/>
        </w:rPr>
        <w:t xml:space="preserve"> </w:t>
      </w:r>
    </w:p>
    <w:p w14:paraId="760F4394" w14:textId="41BCAA4A" w:rsidR="005A4B15" w:rsidRPr="00131BA5" w:rsidRDefault="005A4B15" w:rsidP="005A4B15">
      <w:pPr>
        <w:rPr>
          <w:rFonts w:ascii="Book Antiqua" w:hAnsi="Book Antiqua" w:cstheme="minorHAnsi"/>
        </w:rPr>
      </w:pPr>
      <w:r w:rsidRPr="00131BA5">
        <w:rPr>
          <w:rFonts w:ascii="Book Antiqua" w:hAnsi="Book Antiqua" w:cstheme="minorHAnsi"/>
        </w:rPr>
        <w:t>DEMENTIA</w:t>
      </w:r>
      <w:r w:rsidRPr="00131BA5">
        <w:rPr>
          <w:rFonts w:ascii="Book Antiqua" w:hAnsi="Book Antiqua" w:cstheme="minorHAnsi"/>
        </w:rPr>
        <w:t xml:space="preserve"> REIMAGINED</w:t>
      </w:r>
      <w:r w:rsidRPr="00131BA5">
        <w:rPr>
          <w:rFonts w:ascii="Book Antiqua" w:hAnsi="Book Antiqua" w:cstheme="minorHAnsi"/>
        </w:rPr>
        <w:t xml:space="preserve"> is a moving combination of medicine and memoir, peeling back the untold history of dementia</w:t>
      </w:r>
      <w:r w:rsidR="0050554E" w:rsidRPr="00131BA5">
        <w:rPr>
          <w:rFonts w:ascii="Book Antiqua" w:hAnsi="Book Antiqua" w:cstheme="minorHAnsi"/>
        </w:rPr>
        <w:t xml:space="preserve">.  It moves </w:t>
      </w:r>
      <w:r w:rsidRPr="00131BA5">
        <w:rPr>
          <w:rFonts w:ascii="Book Antiqua" w:hAnsi="Book Antiqua" w:cstheme="minorHAnsi"/>
        </w:rPr>
        <w:t>from the story of Solomon Fuller, a black doctor whose research at the turn of the twentieth century anticipated important aspects of what we know about dementia today</w:t>
      </w:r>
      <w:r w:rsidR="00131BA5" w:rsidRPr="00131BA5">
        <w:rPr>
          <w:rFonts w:ascii="Book Antiqua" w:hAnsi="Book Antiqua" w:cstheme="minorHAnsi"/>
        </w:rPr>
        <w:t>;</w:t>
      </w:r>
      <w:r w:rsidRPr="00131BA5">
        <w:rPr>
          <w:rFonts w:ascii="Book Antiqua" w:hAnsi="Book Antiqua" w:cstheme="minorHAnsi"/>
        </w:rPr>
        <w:t xml:space="preserve"> to what has been gained and lost with the recent bonanza of funding for Alzheimer’s at the expense of other forms of the disease. </w:t>
      </w:r>
      <w:r w:rsidR="002B29CC" w:rsidRPr="00131BA5">
        <w:rPr>
          <w:rFonts w:ascii="Book Antiqua" w:hAnsi="Book Antiqua" w:cstheme="minorHAnsi"/>
        </w:rPr>
        <w:t xml:space="preserve"> </w:t>
      </w:r>
      <w:r w:rsidRPr="00131BA5">
        <w:rPr>
          <w:rFonts w:ascii="Book Antiqua" w:hAnsi="Book Antiqua" w:cstheme="minorHAnsi"/>
        </w:rPr>
        <w:t xml:space="preserve">In demystifying dementia, Dr. Powell helps us understand it with clearer eyes, from the point of view of both physician and caregiver. </w:t>
      </w:r>
      <w:r w:rsidR="0050554E" w:rsidRPr="00131BA5">
        <w:rPr>
          <w:rFonts w:ascii="Book Antiqua" w:hAnsi="Book Antiqua" w:cstheme="minorHAnsi"/>
        </w:rPr>
        <w:t xml:space="preserve"> </w:t>
      </w:r>
      <w:r w:rsidRPr="00131BA5">
        <w:rPr>
          <w:rFonts w:ascii="Book Antiqua" w:hAnsi="Book Antiqua" w:cstheme="minorHAnsi"/>
        </w:rPr>
        <w:t xml:space="preserve">Ultimately, she wants us all to know that dementia is not only about loss – it’s also about the preservation of dignity and hope. </w:t>
      </w:r>
    </w:p>
    <w:p w14:paraId="42A074DC" w14:textId="25DB6FF9" w:rsidR="005A4B15" w:rsidRPr="00131BA5" w:rsidRDefault="00481F43" w:rsidP="005A4B15">
      <w:pPr>
        <w:rPr>
          <w:rFonts w:ascii="Book Antiqua" w:hAnsi="Book Antiqua" w:cstheme="minorHAnsi"/>
        </w:rPr>
      </w:pPr>
      <w:r w:rsidRPr="00131BA5">
        <w:rPr>
          <w:rFonts w:ascii="Book Antiqua" w:hAnsi="Book Antiqua" w:cstheme="minorHAnsi"/>
          <w:noProof/>
        </w:rPr>
        <w:lastRenderedPageBreak/>
        <mc:AlternateContent>
          <mc:Choice Requires="wps">
            <w:drawing>
              <wp:anchor distT="45720" distB="45720" distL="114300" distR="114300" simplePos="0" relativeHeight="251672064" behindDoc="0" locked="0" layoutInCell="1" allowOverlap="1" wp14:anchorId="6EAB7003" wp14:editId="7FD4E157">
                <wp:simplePos x="0" y="0"/>
                <wp:positionH relativeFrom="page">
                  <wp:posOffset>5280660</wp:posOffset>
                </wp:positionH>
                <wp:positionV relativeFrom="paragraph">
                  <wp:posOffset>193963</wp:posOffset>
                </wp:positionV>
                <wp:extent cx="1546860" cy="261366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613660"/>
                        </a:xfrm>
                        <a:prstGeom prst="rect">
                          <a:avLst/>
                        </a:prstGeom>
                        <a:solidFill>
                          <a:srgbClr val="FFFFFF"/>
                        </a:solidFill>
                        <a:ln w="9525">
                          <a:noFill/>
                          <a:miter lim="800000"/>
                          <a:headEnd/>
                          <a:tailEnd/>
                        </a:ln>
                      </wps:spPr>
                      <wps:txbx>
                        <w:txbxContent>
                          <w:p w14:paraId="744AEACF" w14:textId="53AAF024" w:rsidR="00131BA5" w:rsidRPr="009268EC" w:rsidRDefault="00131BA5">
                            <w:r w:rsidRPr="009268EC">
                              <w:rPr>
                                <w:rFonts w:ascii="Book Antiqua" w:hAnsi="Book Antiqua" w:cstheme="minorHAnsi"/>
                                <w:b/>
                                <w:noProof/>
                                <w:color w:val="000000"/>
                                <w:shd w:val="clear" w:color="auto" w:fill="FFFFFF"/>
                              </w:rPr>
                              <w:drawing>
                                <wp:inline distT="0" distB="0" distL="0" distR="0" wp14:anchorId="5FCB77FB" wp14:editId="75B828A6">
                                  <wp:extent cx="1473200" cy="2209800"/>
                                  <wp:effectExtent l="0" t="0" r="0" b="0"/>
                                  <wp:docPr id="6" name="Picture 6"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a Powell author photo   Ethan Hill 2018 (002).jpg"/>
                                          <pic:cNvPicPr/>
                                        </pic:nvPicPr>
                                        <pic:blipFill>
                                          <a:blip r:embed="rId10">
                                            <a:extLst>
                                              <a:ext uri="{28A0092B-C50C-407E-A947-70E740481C1C}">
                                                <a14:useLocalDpi xmlns:a14="http://schemas.microsoft.com/office/drawing/2010/main" val="0"/>
                                              </a:ext>
                                            </a:extLst>
                                          </a:blip>
                                          <a:stretch>
                                            <a:fillRect/>
                                          </a:stretch>
                                        </pic:blipFill>
                                        <pic:spPr>
                                          <a:xfrm>
                                            <a:off x="0" y="0"/>
                                            <a:ext cx="1474035" cy="221105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B7003" id="_x0000_s1027" type="#_x0000_t202" style="position:absolute;margin-left:415.8pt;margin-top:15.25pt;width:121.8pt;height:205.8pt;z-index:251672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" stroked="f">
                <v:textbox>
                  <w:txbxContent>
                    <w:p w14:paraId="744AEACF" w14:textId="53AAF024" w:rsidR="00131BA5" w:rsidRPr="009268EC" w:rsidRDefault="00131BA5">
                      <w:r w:rsidRPr="009268EC">
                        <w:rPr>
                          <w:rFonts w:ascii="Book Antiqua" w:hAnsi="Book Antiqua" w:cstheme="minorHAnsi"/>
                          <w:b/>
                          <w:noProof/>
                          <w:color w:val="000000"/>
                          <w:shd w:val="clear" w:color="auto" w:fill="FFFFFF"/>
                        </w:rPr>
                        <w:drawing>
                          <wp:inline distT="0" distB="0" distL="0" distR="0" wp14:anchorId="5FCB77FB" wp14:editId="75B828A6">
                            <wp:extent cx="1473200" cy="2209800"/>
                            <wp:effectExtent l="0" t="0" r="0" b="0"/>
                            <wp:docPr id="6" name="Picture 6"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a Powell author photo   Ethan Hill 2018 (002).jpg"/>
                                    <pic:cNvPicPr/>
                                  </pic:nvPicPr>
                                  <pic:blipFill>
                                    <a:blip r:embed="rId10">
                                      <a:extLst>
                                        <a:ext uri="{28A0092B-C50C-407E-A947-70E740481C1C}">
                                          <a14:useLocalDpi xmlns:a14="http://schemas.microsoft.com/office/drawing/2010/main" val="0"/>
                                        </a:ext>
                                      </a:extLst>
                                    </a:blip>
                                    <a:stretch>
                                      <a:fillRect/>
                                    </a:stretch>
                                  </pic:blipFill>
                                  <pic:spPr>
                                    <a:xfrm>
                                      <a:off x="0" y="0"/>
                                      <a:ext cx="1474035" cy="2211053"/>
                                    </a:xfrm>
                                    <a:prstGeom prst="rect">
                                      <a:avLst/>
                                    </a:prstGeom>
                                  </pic:spPr>
                                </pic:pic>
                              </a:graphicData>
                            </a:graphic>
                          </wp:inline>
                        </w:drawing>
                      </w:r>
                    </w:p>
                  </w:txbxContent>
                </v:textbox>
                <w10:wrap type="square" anchorx="page"/>
              </v:shape>
            </w:pict>
          </mc:Fallback>
        </mc:AlternateContent>
      </w:r>
      <w:r w:rsidRPr="00131BA5">
        <w:rPr>
          <w:rFonts w:ascii="Book Antiqua" w:hAnsi="Book Antiqua" w:cstheme="minorHAnsi"/>
          <w:b/>
          <w:noProof/>
          <w:color w:val="000000"/>
          <w:shd w:val="clear" w:color="auto" w:fill="FFFFFF"/>
        </w:rPr>
        <mc:AlternateContent>
          <mc:Choice Requires="wps">
            <w:drawing>
              <wp:anchor distT="45720" distB="45720" distL="114300" distR="114300" simplePos="0" relativeHeight="251670016" behindDoc="0" locked="0" layoutInCell="1" allowOverlap="1" wp14:anchorId="5B0F71AA" wp14:editId="5A496A3B">
                <wp:simplePos x="0" y="0"/>
                <wp:positionH relativeFrom="column">
                  <wp:posOffset>11430</wp:posOffset>
                </wp:positionH>
                <wp:positionV relativeFrom="paragraph">
                  <wp:posOffset>124691</wp:posOffset>
                </wp:positionV>
                <wp:extent cx="4472940" cy="25908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2590800"/>
                        </a:xfrm>
                        <a:prstGeom prst="rect">
                          <a:avLst/>
                        </a:prstGeom>
                        <a:solidFill>
                          <a:srgbClr val="FFFFFF"/>
                        </a:solidFill>
                        <a:ln w="9525">
                          <a:noFill/>
                          <a:miter lim="800000"/>
                          <a:headEnd/>
                          <a:tailEnd/>
                        </a:ln>
                      </wps:spPr>
                      <wps:txbx>
                        <w:txbxContent>
                          <w:p w14:paraId="52CB5862" w14:textId="4916C3B0" w:rsidR="00131BA5" w:rsidRDefault="00131BA5">
                            <w:r w:rsidRPr="00131BA5">
                              <w:rPr>
                                <w:rFonts w:ascii="Book Antiqua" w:hAnsi="Book Antiqua" w:cstheme="minorHAnsi"/>
                                <w:b/>
                                <w:color w:val="000000"/>
                                <w:shd w:val="clear" w:color="auto" w:fill="FFFFFF"/>
                              </w:rPr>
                              <w:t>Dr. Tia Powell</w:t>
                            </w:r>
                            <w:r w:rsidRPr="00131BA5">
                              <w:rPr>
                                <w:rFonts w:ascii="Book Antiqua" w:hAnsi="Book Antiqua" w:cstheme="minorHAnsi"/>
                              </w:rPr>
                              <w:t> is Director of the Montefiore Einstein Centre for Bioethics and of the Einstein Cardozo Master of Science in Bioethics program. She is Professor of Epidemiology, Division of Bioethics, and Psychiatry.  She has bioethics expertise in public policy, dementia, consultation, end of life care, decision-making capacity, bioethics education and the ethics of public health disasters.  She served four years as Executive Director of the New York State Task Force on Life and the Law, which functions as New York State's bioethics commission.  She has worked with the Institute of Medicine on many projects related to public health and ethics, and most recently served on the 2017 report on community approaches to address health inequities.  She is a board-certified psychiatrist and Fellow of the New York Academy of Medicine, the American Psychiatric Association and The Hastings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F71AA" id="_x0000_s1028" type="#_x0000_t202" style="position:absolute;margin-left:.9pt;margin-top:9.8pt;width:352.2pt;height:204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" stroked="f">
                <v:textbox>
                  <w:txbxContent>
                    <w:p w14:paraId="52CB5862" w14:textId="4916C3B0" w:rsidR="00131BA5" w:rsidRDefault="00131BA5">
                      <w:r w:rsidRPr="00131BA5">
                        <w:rPr>
                          <w:rFonts w:ascii="Book Antiqua" w:hAnsi="Book Antiqua" w:cstheme="minorHAnsi"/>
                          <w:b/>
                          <w:color w:val="000000"/>
                          <w:shd w:val="clear" w:color="auto" w:fill="FFFFFF"/>
                        </w:rPr>
                        <w:t>Dr. Tia Powell</w:t>
                      </w:r>
                      <w:r w:rsidRPr="00131BA5">
                        <w:rPr>
                          <w:rFonts w:ascii="Book Antiqua" w:hAnsi="Book Antiqua" w:cstheme="minorHAnsi"/>
                        </w:rPr>
                        <w:t> is Director of the Montefiore Einstein Centre for Bioethics and of the Einstein Cardozo Master of Science in Bioethics program. She is Professor of Epidemiology, Division of Bioethics, and Psychiatry.  She has bioethics expertise in public policy, dementia, consultation, end of life care, decision-making capacity, bioethics education and the ethics of public health disasters.  She served four years as Executive Director of the New York State Task Force on Life and the Law, which functions as New York State's bioethics commission.  She has worked with the Institute of Medicine on many projects related to public health and ethics, and most recently served on the 2017 report on community approaches to address health inequities.  She is a board-certified psychiatrist and Fellow of the New York Academy of Medicine, the American Psychiatric Association and The Hastings Centre.</w:t>
                      </w:r>
                    </w:p>
                  </w:txbxContent>
                </v:textbox>
                <w10:wrap type="square"/>
              </v:shape>
            </w:pict>
          </mc:Fallback>
        </mc:AlternateContent>
      </w:r>
      <w:r w:rsidR="005A4B15" w:rsidRPr="00131BA5">
        <w:rPr>
          <w:rFonts w:ascii="Book Antiqua" w:hAnsi="Book Antiqua" w:cstheme="minorHAnsi"/>
        </w:rPr>
        <w:t xml:space="preserve"> </w:t>
      </w:r>
    </w:p>
    <w:p w14:paraId="051A0D28" w14:textId="6B5DE438" w:rsidR="005A4B15" w:rsidRPr="005A4B15" w:rsidRDefault="005A4B15" w:rsidP="009268EC">
      <w:pPr>
        <w:pStyle w:val="NormalWeb"/>
        <w:shd w:val="clear" w:color="auto" w:fill="FFFFFF"/>
        <w:spacing w:before="0" w:beforeAutospacing="0" w:after="240" w:afterAutospacing="0"/>
        <w:jc w:val="both"/>
        <w:rPr>
          <w:rFonts w:asciiTheme="minorHAnsi" w:eastAsiaTheme="minorHAnsi" w:hAnsiTheme="minorHAnsi" w:cstheme="minorHAnsi"/>
          <w:i/>
          <w:color w:val="17365D" w:themeColor="text2" w:themeShade="BF"/>
          <w:sz w:val="22"/>
          <w:szCs w:val="22"/>
          <w:lang w:eastAsia="en-US"/>
        </w:rPr>
      </w:pPr>
      <w:r w:rsidRPr="005A4B15">
        <w:rPr>
          <w:rFonts w:asciiTheme="minorHAnsi" w:eastAsiaTheme="minorHAnsi" w:hAnsiTheme="minorHAnsi" w:cstheme="minorHAnsi"/>
          <w:i/>
          <w:color w:val="17365D" w:themeColor="text2" w:themeShade="BF"/>
          <w:sz w:val="22"/>
          <w:szCs w:val="22"/>
          <w:lang w:eastAsia="en-US"/>
        </w:rPr>
        <w:t>"Dementia is the defining disease of our era. Powell invites us to imagine a brighter way forward. Dementia Reimagined succeeds on many levels--it is informative and insightful, historically illuminating, scientifically accurate, socially savvy and so well written. The result is utterly engaging."-</w:t>
      </w:r>
      <w:r w:rsidR="00CF5040">
        <w:rPr>
          <w:rFonts w:asciiTheme="minorHAnsi" w:eastAsiaTheme="minorHAnsi" w:hAnsiTheme="minorHAnsi" w:cstheme="minorHAnsi"/>
          <w:i/>
          <w:color w:val="17365D" w:themeColor="text2" w:themeShade="BF"/>
          <w:sz w:val="22"/>
          <w:szCs w:val="22"/>
          <w:lang w:eastAsia="en-US"/>
        </w:rPr>
        <w:t xml:space="preserve"> </w:t>
      </w:r>
      <w:r w:rsidRPr="005A4B15">
        <w:rPr>
          <w:rFonts w:asciiTheme="minorHAnsi" w:eastAsiaTheme="minorHAnsi" w:hAnsiTheme="minorHAnsi" w:cstheme="minorHAnsi"/>
          <w:color w:val="17365D" w:themeColor="text2" w:themeShade="BF"/>
          <w:sz w:val="22"/>
          <w:szCs w:val="22"/>
          <w:lang w:eastAsia="en-US"/>
        </w:rPr>
        <w:t>Ira Byock, MD, Founder &amp; Chief Medical Director, Institute for Human Caring, Providence St. Joseph Health</w:t>
      </w:r>
    </w:p>
    <w:p w14:paraId="53775D5F" w14:textId="27A6BECB" w:rsidR="005A4B15" w:rsidRPr="005A4B15" w:rsidRDefault="005A4B15" w:rsidP="006227F2">
      <w:pPr>
        <w:shd w:val="clear" w:color="auto" w:fill="FFFFFF"/>
        <w:spacing w:after="240"/>
        <w:rPr>
          <w:rFonts w:cstheme="minorHAnsi"/>
          <w:i/>
          <w:color w:val="17365D" w:themeColor="text2" w:themeShade="BF"/>
        </w:rPr>
      </w:pPr>
      <w:r w:rsidRPr="005A4B15">
        <w:rPr>
          <w:rFonts w:cstheme="minorHAnsi"/>
          <w:i/>
          <w:color w:val="17365D" w:themeColor="text2" w:themeShade="BF"/>
        </w:rPr>
        <w:t xml:space="preserve">"With </w:t>
      </w:r>
      <w:r w:rsidR="006A6E8F" w:rsidRPr="005A4B15">
        <w:rPr>
          <w:rFonts w:cstheme="minorHAnsi"/>
          <w:i/>
          <w:color w:val="17365D" w:themeColor="text2" w:themeShade="BF"/>
        </w:rPr>
        <w:t>candour</w:t>
      </w:r>
      <w:r w:rsidRPr="005A4B15">
        <w:rPr>
          <w:rFonts w:cstheme="minorHAnsi"/>
          <w:i/>
          <w:color w:val="17365D" w:themeColor="text2" w:themeShade="BF"/>
        </w:rPr>
        <w:t xml:space="preserve"> and humo</w:t>
      </w:r>
      <w:r>
        <w:rPr>
          <w:rFonts w:cstheme="minorHAnsi"/>
          <w:i/>
          <w:color w:val="17365D" w:themeColor="text2" w:themeShade="BF"/>
        </w:rPr>
        <w:t>u</w:t>
      </w:r>
      <w:r w:rsidRPr="005A4B15">
        <w:rPr>
          <w:rFonts w:cstheme="minorHAnsi"/>
          <w:i/>
          <w:color w:val="17365D" w:themeColor="text2" w:themeShade="BF"/>
        </w:rPr>
        <w:t>r, Tia Powell examines all aspects of dementia: its history, treatment, and most importantly, how to care for people as they struggle to maintain dignity and autonomy. I recommend this book to anyone with a family or friend with dementia."</w:t>
      </w:r>
      <w:r w:rsidRPr="005A4B15">
        <w:rPr>
          <w:rFonts w:cstheme="minorHAnsi"/>
          <w:color w:val="17365D" w:themeColor="text2" w:themeShade="BF"/>
        </w:rPr>
        <w:t xml:space="preserve"> </w:t>
      </w:r>
      <w:r w:rsidRPr="005A4B15">
        <w:rPr>
          <w:rFonts w:cstheme="minorHAnsi"/>
          <w:color w:val="17365D" w:themeColor="text2" w:themeShade="BF"/>
        </w:rPr>
        <w:t>-</w:t>
      </w:r>
      <w:r>
        <w:rPr>
          <w:rFonts w:cstheme="minorHAnsi"/>
          <w:color w:val="17365D" w:themeColor="text2" w:themeShade="BF"/>
        </w:rPr>
        <w:t xml:space="preserve"> </w:t>
      </w:r>
      <w:r w:rsidRPr="005A4B15">
        <w:rPr>
          <w:rFonts w:cstheme="minorHAnsi"/>
          <w:color w:val="17365D" w:themeColor="text2" w:themeShade="BF"/>
        </w:rPr>
        <w:t>Laurie G. Jacobs, MD, President, American Geriatrics Society and Chair of Medicine at Hackensack Meridian School of Medicine at Seton Hall</w:t>
      </w:r>
    </w:p>
    <w:p w14:paraId="2545D4F0" w14:textId="4ADC9AC6" w:rsidR="005A4B15" w:rsidRPr="005A4B15" w:rsidRDefault="005A4B15" w:rsidP="006227F2">
      <w:pPr>
        <w:shd w:val="clear" w:color="auto" w:fill="FFFFFF"/>
        <w:spacing w:after="240"/>
        <w:rPr>
          <w:rFonts w:cstheme="minorHAnsi"/>
          <w:i/>
          <w:color w:val="17365D" w:themeColor="text2" w:themeShade="BF"/>
        </w:rPr>
      </w:pPr>
      <w:r w:rsidRPr="005A4B15">
        <w:rPr>
          <w:rFonts w:cstheme="minorHAnsi"/>
          <w:i/>
          <w:color w:val="17365D" w:themeColor="text2" w:themeShade="BF"/>
        </w:rPr>
        <w:t>"Essential reading for anyone who cares for or about a person with dementia, treats a person with dementia, or is concerned about their own risk of dementia. Powell skilfully traces the sometimes surprising, often tragic, history of this disease and explains the current state of science and medicine and how they interact with advocacy and public policy. This book gives us a vision for what a meaningful life with dementia can look like.</w:t>
      </w:r>
      <w:r>
        <w:rPr>
          <w:rFonts w:cstheme="minorHAnsi"/>
          <w:i/>
          <w:color w:val="17365D" w:themeColor="text2" w:themeShade="BF"/>
        </w:rPr>
        <w:t xml:space="preserve">” </w:t>
      </w:r>
      <w:r w:rsidRPr="005A4B15">
        <w:rPr>
          <w:rFonts w:cstheme="minorHAnsi"/>
          <w:i/>
          <w:color w:val="17365D" w:themeColor="text2" w:themeShade="BF"/>
        </w:rPr>
        <w:t>-</w:t>
      </w:r>
      <w:r>
        <w:rPr>
          <w:rFonts w:cstheme="minorHAnsi"/>
          <w:i/>
          <w:color w:val="17365D" w:themeColor="text2" w:themeShade="BF"/>
        </w:rPr>
        <w:t xml:space="preserve"> </w:t>
      </w:r>
      <w:r w:rsidRPr="005A4B15">
        <w:rPr>
          <w:rFonts w:cstheme="minorHAnsi"/>
          <w:color w:val="17365D" w:themeColor="text2" w:themeShade="BF"/>
        </w:rPr>
        <w:t>Carol Levine, Director, Families and Health Care Project, United Hospital Fund; author of </w:t>
      </w:r>
      <w:r w:rsidRPr="005A4B15">
        <w:rPr>
          <w:rFonts w:cstheme="minorHAnsi"/>
          <w:i/>
          <w:color w:val="17365D" w:themeColor="text2" w:themeShade="BF"/>
        </w:rPr>
        <w:t>Navigating Your Later Years for Dummies</w:t>
      </w:r>
    </w:p>
    <w:p w14:paraId="0306C359" w14:textId="1FC7E24E" w:rsidR="005A4B15" w:rsidRPr="005A4B15" w:rsidRDefault="005A4B15" w:rsidP="006227F2">
      <w:pPr>
        <w:shd w:val="clear" w:color="auto" w:fill="FFFFFF"/>
        <w:spacing w:after="240"/>
        <w:rPr>
          <w:rFonts w:cstheme="minorHAnsi"/>
          <w:i/>
          <w:color w:val="17365D" w:themeColor="text2" w:themeShade="BF"/>
        </w:rPr>
      </w:pPr>
      <w:r w:rsidRPr="005A4B15">
        <w:rPr>
          <w:rFonts w:cstheme="minorHAnsi"/>
          <w:i/>
          <w:color w:val="17365D" w:themeColor="text2" w:themeShade="BF"/>
        </w:rPr>
        <w:t>"For all us baby boomers and our children joking about senior moments, it turns out that a lot of people living with dementia are actually having a hell of a good time. Read this book. Accepting what is and making the best of it requires a little planning, but the payoff in joy in the moment is huge." -</w:t>
      </w:r>
      <w:r w:rsidRPr="005A4B15">
        <w:rPr>
          <w:rFonts w:cstheme="minorHAnsi"/>
          <w:color w:val="17365D" w:themeColor="text2" w:themeShade="BF"/>
        </w:rPr>
        <w:t>Diane E. Meier, MD, Director, Cent</w:t>
      </w:r>
      <w:r>
        <w:rPr>
          <w:rFonts w:cstheme="minorHAnsi"/>
          <w:color w:val="17365D" w:themeColor="text2" w:themeShade="BF"/>
        </w:rPr>
        <w:t>re</w:t>
      </w:r>
      <w:r w:rsidRPr="005A4B15">
        <w:rPr>
          <w:rFonts w:cstheme="minorHAnsi"/>
          <w:color w:val="17365D" w:themeColor="text2" w:themeShade="BF"/>
        </w:rPr>
        <w:t xml:space="preserve"> to Advance Palliative Care</w:t>
      </w:r>
    </w:p>
    <w:p w14:paraId="52065091" w14:textId="3E1BC009" w:rsidR="00864AF5" w:rsidRPr="005A4B15" w:rsidRDefault="00864AF5" w:rsidP="005A4B15">
      <w:pPr>
        <w:pStyle w:val="NormalWeb"/>
        <w:shd w:val="clear" w:color="auto" w:fill="FFFFFF"/>
        <w:spacing w:before="0" w:beforeAutospacing="0" w:after="240" w:afterAutospacing="0"/>
        <w:jc w:val="center"/>
        <w:rPr>
          <w:rFonts w:asciiTheme="minorHAnsi" w:eastAsiaTheme="minorHAnsi" w:hAnsiTheme="minorHAnsi" w:cstheme="minorHAnsi"/>
          <w:color w:val="17365D" w:themeColor="text2" w:themeShade="BF"/>
          <w:sz w:val="22"/>
          <w:szCs w:val="22"/>
          <w:lang w:eastAsia="en-US"/>
        </w:rPr>
      </w:pPr>
    </w:p>
    <w:p w14:paraId="574DBDB1" w14:textId="77777777" w:rsidR="00ED741A" w:rsidRDefault="00137FE1" w:rsidP="00864AF5">
      <w:pPr>
        <w:spacing w:line="276" w:lineRule="auto"/>
      </w:pPr>
      <w:r w:rsidRPr="00CA0D46">
        <w:rPr>
          <w:rFonts w:asciiTheme="majorHAnsi" w:hAnsiTheme="majorHAnsi" w:cs="Times New Roman"/>
          <w:b/>
          <w:noProof/>
          <w:lang w:eastAsia="en-GB"/>
        </w:rPr>
        <mc:AlternateContent>
          <mc:Choice Requires="wps">
            <w:drawing>
              <wp:anchor distT="0" distB="0" distL="114300" distR="114300" simplePos="0" relativeHeight="251667968" behindDoc="0" locked="0" layoutInCell="1" allowOverlap="1" wp14:anchorId="05B643FD" wp14:editId="01F61959">
                <wp:simplePos x="0" y="0"/>
                <wp:positionH relativeFrom="column">
                  <wp:posOffset>262890</wp:posOffset>
                </wp:positionH>
                <wp:positionV relativeFrom="paragraph">
                  <wp:posOffset>127636</wp:posOffset>
                </wp:positionV>
                <wp:extent cx="5753100" cy="1577340"/>
                <wp:effectExtent l="0" t="0" r="1905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7734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78CCB34" w14:textId="77777777" w:rsidR="00CA0D46" w:rsidRDefault="00CA0D46" w:rsidP="00CA0D46">
                            <w:pPr>
                              <w:tabs>
                                <w:tab w:val="left" w:pos="90"/>
                                <w:tab w:val="left" w:pos="9540"/>
                              </w:tabs>
                              <w:ind w:left="-180" w:right="-180"/>
                              <w:jc w:val="center"/>
                              <w:rPr>
                                <w:rFonts w:ascii="Cambria" w:hAnsi="Cambria"/>
                                <w:b/>
                                <w:color w:val="FF0000"/>
                                <w:sz w:val="24"/>
                                <w:szCs w:val="24"/>
                                <w:u w:val="single"/>
                              </w:rPr>
                            </w:pPr>
                          </w:p>
                          <w:p w14:paraId="7F5C6DFE" w14:textId="17A06DEE" w:rsidR="00CA0D46" w:rsidRPr="009F0D3F" w:rsidRDefault="005A4B15" w:rsidP="00CA0D46">
                            <w:pPr>
                              <w:tabs>
                                <w:tab w:val="left" w:pos="90"/>
                                <w:tab w:val="left" w:pos="9540"/>
                              </w:tabs>
                              <w:ind w:left="-180" w:right="-180"/>
                              <w:jc w:val="center"/>
                              <w:rPr>
                                <w:rFonts w:cstheme="minorHAnsi"/>
                                <w:b/>
                                <w:color w:val="002060"/>
                                <w:sz w:val="24"/>
                                <w:szCs w:val="24"/>
                                <w:u w:val="single"/>
                              </w:rPr>
                            </w:pPr>
                            <w:r>
                              <w:rPr>
                                <w:rFonts w:cstheme="minorHAnsi"/>
                                <w:b/>
                                <w:color w:val="002060"/>
                                <w:sz w:val="24"/>
                                <w:szCs w:val="24"/>
                                <w:u w:val="single"/>
                              </w:rPr>
                              <w:t>Tia Powell</w:t>
                            </w:r>
                            <w:r w:rsidR="00CA0D46" w:rsidRPr="009F0D3F">
                              <w:rPr>
                                <w:rFonts w:cstheme="minorHAnsi"/>
                                <w:b/>
                                <w:color w:val="002060"/>
                                <w:sz w:val="24"/>
                                <w:szCs w:val="24"/>
                                <w:u w:val="single"/>
                              </w:rPr>
                              <w:t xml:space="preserve"> is available for interview</w:t>
                            </w:r>
                          </w:p>
                          <w:p w14:paraId="17F49CE4" w14:textId="55258A99" w:rsidR="00137FE1" w:rsidRPr="009F0D3F" w:rsidRDefault="00F57C2A" w:rsidP="00CA0D46">
                            <w:pPr>
                              <w:tabs>
                                <w:tab w:val="left" w:pos="90"/>
                                <w:tab w:val="left" w:pos="9540"/>
                              </w:tabs>
                              <w:ind w:left="-180" w:right="-180"/>
                              <w:jc w:val="center"/>
                              <w:rPr>
                                <w:rFonts w:cstheme="minorHAnsi"/>
                                <w:b/>
                                <w:color w:val="002060"/>
                                <w:sz w:val="24"/>
                                <w:szCs w:val="24"/>
                                <w:u w:val="single"/>
                              </w:rPr>
                            </w:pPr>
                            <w:r>
                              <w:rPr>
                                <w:rFonts w:cstheme="minorHAnsi"/>
                                <w:b/>
                                <w:color w:val="002060"/>
                                <w:sz w:val="24"/>
                                <w:szCs w:val="24"/>
                                <w:u w:val="single"/>
                              </w:rPr>
                              <w:t>Extracts are available</w:t>
                            </w:r>
                          </w:p>
                          <w:p w14:paraId="1E1BA2D0" w14:textId="77777777" w:rsidR="00CA0D46" w:rsidRPr="009F0D3F" w:rsidRDefault="00CA0D46" w:rsidP="00CA0D46">
                            <w:pPr>
                              <w:jc w:val="center"/>
                              <w:rPr>
                                <w:rFonts w:cstheme="minorHAnsi"/>
                                <w:b/>
                                <w:color w:val="FF0000"/>
                                <w:sz w:val="24"/>
                                <w:szCs w:val="24"/>
                              </w:rPr>
                            </w:pPr>
                          </w:p>
                          <w:p w14:paraId="2541BB83" w14:textId="77777777" w:rsidR="00CA0D46" w:rsidRPr="009F0D3F" w:rsidRDefault="00CA0D46" w:rsidP="00CA0D46">
                            <w:pPr>
                              <w:jc w:val="center"/>
                              <w:rPr>
                                <w:rFonts w:cstheme="minorHAnsi"/>
                                <w:b/>
                                <w:color w:val="000000" w:themeColor="text1"/>
                                <w:sz w:val="24"/>
                                <w:szCs w:val="24"/>
                              </w:rPr>
                            </w:pPr>
                            <w:r w:rsidRPr="009F0D3F">
                              <w:rPr>
                                <w:rFonts w:cstheme="minorHAnsi"/>
                                <w:b/>
                                <w:color w:val="000000" w:themeColor="text1"/>
                                <w:sz w:val="24"/>
                                <w:szCs w:val="24"/>
                              </w:rPr>
                              <w:t>All UK publicity enquiries and review copy requests to Becke Parker:</w:t>
                            </w:r>
                          </w:p>
                          <w:p w14:paraId="65C36209" w14:textId="77777777" w:rsidR="00CA0D46" w:rsidRPr="009F0D3F" w:rsidRDefault="00CA0D46" w:rsidP="00CA0D46">
                            <w:pPr>
                              <w:jc w:val="center"/>
                              <w:rPr>
                                <w:rFonts w:cstheme="minorHAnsi"/>
                                <w:b/>
                                <w:color w:val="000000" w:themeColor="text1"/>
                                <w:sz w:val="24"/>
                                <w:szCs w:val="24"/>
                              </w:rPr>
                            </w:pPr>
                            <w:r w:rsidRPr="009F0D3F">
                              <w:rPr>
                                <w:rFonts w:cstheme="minorHAnsi"/>
                                <w:b/>
                                <w:color w:val="000000" w:themeColor="text1"/>
                                <w:sz w:val="24"/>
                                <w:szCs w:val="24"/>
                              </w:rPr>
                              <w:t xml:space="preserve">email </w:t>
                            </w:r>
                            <w:hyperlink r:id="rId11" w:history="1">
                              <w:r w:rsidRPr="009F0D3F">
                                <w:rPr>
                                  <w:rFonts w:cstheme="minorHAnsi"/>
                                  <w:b/>
                                  <w:color w:val="000000" w:themeColor="text1"/>
                                  <w:sz w:val="24"/>
                                  <w:szCs w:val="24"/>
                                </w:rPr>
                                <w:t>becke@bparkerpr.co.uk</w:t>
                              </w:r>
                            </w:hyperlink>
                            <w:r w:rsidRPr="009F0D3F">
                              <w:rPr>
                                <w:rFonts w:cstheme="minorHAnsi"/>
                                <w:b/>
                                <w:color w:val="000000" w:themeColor="text1"/>
                                <w:sz w:val="24"/>
                                <w:szCs w:val="24"/>
                              </w:rPr>
                              <w:t xml:space="preserve"> / tel 07810 480924</w:t>
                            </w:r>
                          </w:p>
                          <w:p w14:paraId="1394DE1F" w14:textId="77777777" w:rsidR="00CA0D46" w:rsidRDefault="00CA0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643FD" id="_x0000_s1029" type="#_x0000_t202" style="position:absolute;margin-left:20.7pt;margin-top:10.05pt;width:453pt;height:12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" fillcolor="white [3201]" strokecolor="black [3200]" strokeweight=".25pt">
                <v:textbox>
                  <w:txbxContent>
                    <w:p w14:paraId="478CCB34" w14:textId="77777777" w:rsidR="00CA0D46" w:rsidRDefault="00CA0D46" w:rsidP="00CA0D46">
                      <w:pPr>
                        <w:tabs>
                          <w:tab w:val="left" w:pos="90"/>
                          <w:tab w:val="left" w:pos="9540"/>
                        </w:tabs>
                        <w:ind w:left="-180" w:right="-180"/>
                        <w:jc w:val="center"/>
                        <w:rPr>
                          <w:rFonts w:ascii="Cambria" w:hAnsi="Cambria"/>
                          <w:b/>
                          <w:color w:val="FF0000"/>
                          <w:sz w:val="24"/>
                          <w:szCs w:val="24"/>
                          <w:u w:val="single"/>
                        </w:rPr>
                      </w:pPr>
                    </w:p>
                    <w:p w14:paraId="7F5C6DFE" w14:textId="17A06DEE" w:rsidR="00CA0D46" w:rsidRPr="009F0D3F" w:rsidRDefault="005A4B15" w:rsidP="00CA0D46">
                      <w:pPr>
                        <w:tabs>
                          <w:tab w:val="left" w:pos="90"/>
                          <w:tab w:val="left" w:pos="9540"/>
                        </w:tabs>
                        <w:ind w:left="-180" w:right="-180"/>
                        <w:jc w:val="center"/>
                        <w:rPr>
                          <w:rFonts w:cstheme="minorHAnsi"/>
                          <w:b/>
                          <w:color w:val="002060"/>
                          <w:sz w:val="24"/>
                          <w:szCs w:val="24"/>
                          <w:u w:val="single"/>
                        </w:rPr>
                      </w:pPr>
                      <w:r>
                        <w:rPr>
                          <w:rFonts w:cstheme="minorHAnsi"/>
                          <w:b/>
                          <w:color w:val="002060"/>
                          <w:sz w:val="24"/>
                          <w:szCs w:val="24"/>
                          <w:u w:val="single"/>
                        </w:rPr>
                        <w:t>Tia Powell</w:t>
                      </w:r>
                      <w:r w:rsidR="00CA0D46" w:rsidRPr="009F0D3F">
                        <w:rPr>
                          <w:rFonts w:cstheme="minorHAnsi"/>
                          <w:b/>
                          <w:color w:val="002060"/>
                          <w:sz w:val="24"/>
                          <w:szCs w:val="24"/>
                          <w:u w:val="single"/>
                        </w:rPr>
                        <w:t xml:space="preserve"> is available for interview</w:t>
                      </w:r>
                    </w:p>
                    <w:p w14:paraId="17F49CE4" w14:textId="55258A99" w:rsidR="00137FE1" w:rsidRPr="009F0D3F" w:rsidRDefault="00F57C2A" w:rsidP="00CA0D46">
                      <w:pPr>
                        <w:tabs>
                          <w:tab w:val="left" w:pos="90"/>
                          <w:tab w:val="left" w:pos="9540"/>
                        </w:tabs>
                        <w:ind w:left="-180" w:right="-180"/>
                        <w:jc w:val="center"/>
                        <w:rPr>
                          <w:rFonts w:cstheme="minorHAnsi"/>
                          <w:b/>
                          <w:color w:val="002060"/>
                          <w:sz w:val="24"/>
                          <w:szCs w:val="24"/>
                          <w:u w:val="single"/>
                        </w:rPr>
                      </w:pPr>
                      <w:r>
                        <w:rPr>
                          <w:rFonts w:cstheme="minorHAnsi"/>
                          <w:b/>
                          <w:color w:val="002060"/>
                          <w:sz w:val="24"/>
                          <w:szCs w:val="24"/>
                          <w:u w:val="single"/>
                        </w:rPr>
                        <w:t>Extracts are available</w:t>
                      </w:r>
                    </w:p>
                    <w:p w14:paraId="1E1BA2D0" w14:textId="77777777" w:rsidR="00CA0D46" w:rsidRPr="009F0D3F" w:rsidRDefault="00CA0D46" w:rsidP="00CA0D46">
                      <w:pPr>
                        <w:jc w:val="center"/>
                        <w:rPr>
                          <w:rFonts w:cstheme="minorHAnsi"/>
                          <w:b/>
                          <w:color w:val="FF0000"/>
                          <w:sz w:val="24"/>
                          <w:szCs w:val="24"/>
                        </w:rPr>
                      </w:pPr>
                    </w:p>
                    <w:p w14:paraId="2541BB83" w14:textId="77777777" w:rsidR="00CA0D46" w:rsidRPr="009F0D3F" w:rsidRDefault="00CA0D46" w:rsidP="00CA0D46">
                      <w:pPr>
                        <w:jc w:val="center"/>
                        <w:rPr>
                          <w:rFonts w:cstheme="minorHAnsi"/>
                          <w:b/>
                          <w:color w:val="000000" w:themeColor="text1"/>
                          <w:sz w:val="24"/>
                          <w:szCs w:val="24"/>
                        </w:rPr>
                      </w:pPr>
                      <w:r w:rsidRPr="009F0D3F">
                        <w:rPr>
                          <w:rFonts w:cstheme="minorHAnsi"/>
                          <w:b/>
                          <w:color w:val="000000" w:themeColor="text1"/>
                          <w:sz w:val="24"/>
                          <w:szCs w:val="24"/>
                        </w:rPr>
                        <w:t>All UK publicity enquiries and review copy requests to Becke Parker:</w:t>
                      </w:r>
                    </w:p>
                    <w:p w14:paraId="65C36209" w14:textId="77777777" w:rsidR="00CA0D46" w:rsidRPr="009F0D3F" w:rsidRDefault="00CA0D46" w:rsidP="00CA0D46">
                      <w:pPr>
                        <w:jc w:val="center"/>
                        <w:rPr>
                          <w:rFonts w:cstheme="minorHAnsi"/>
                          <w:b/>
                          <w:color w:val="000000" w:themeColor="text1"/>
                          <w:sz w:val="24"/>
                          <w:szCs w:val="24"/>
                        </w:rPr>
                      </w:pPr>
                      <w:r w:rsidRPr="009F0D3F">
                        <w:rPr>
                          <w:rFonts w:cstheme="minorHAnsi"/>
                          <w:b/>
                          <w:color w:val="000000" w:themeColor="text1"/>
                          <w:sz w:val="24"/>
                          <w:szCs w:val="24"/>
                        </w:rPr>
                        <w:t xml:space="preserve">email </w:t>
                      </w:r>
                      <w:hyperlink r:id="rId12" w:history="1">
                        <w:r w:rsidRPr="009F0D3F">
                          <w:rPr>
                            <w:rFonts w:cstheme="minorHAnsi"/>
                            <w:b/>
                            <w:color w:val="000000" w:themeColor="text1"/>
                            <w:sz w:val="24"/>
                            <w:szCs w:val="24"/>
                          </w:rPr>
                          <w:t>becke@bparkerpr.co.uk</w:t>
                        </w:r>
                      </w:hyperlink>
                      <w:r w:rsidRPr="009F0D3F">
                        <w:rPr>
                          <w:rFonts w:cstheme="minorHAnsi"/>
                          <w:b/>
                          <w:color w:val="000000" w:themeColor="text1"/>
                          <w:sz w:val="24"/>
                          <w:szCs w:val="24"/>
                        </w:rPr>
                        <w:t xml:space="preserve"> / tel 07810 480924</w:t>
                      </w:r>
                    </w:p>
                    <w:p w14:paraId="1394DE1F" w14:textId="77777777" w:rsidR="00CA0D46" w:rsidRDefault="00CA0D46"/>
                  </w:txbxContent>
                </v:textbox>
              </v:shape>
            </w:pict>
          </mc:Fallback>
        </mc:AlternateContent>
      </w:r>
    </w:p>
    <w:p w14:paraId="5C73022C" w14:textId="77777777" w:rsidR="00864AF5" w:rsidRDefault="00864AF5" w:rsidP="00864AF5">
      <w:pPr>
        <w:spacing w:line="276" w:lineRule="auto"/>
        <w:rPr>
          <w:rFonts w:asciiTheme="majorHAnsi" w:hAnsiTheme="majorHAnsi" w:cs="Times New Roman"/>
        </w:rPr>
      </w:pPr>
    </w:p>
    <w:p w14:paraId="432727C7" w14:textId="77777777" w:rsidR="00864AF5" w:rsidRDefault="00864AF5" w:rsidP="00864AF5">
      <w:pPr>
        <w:spacing w:line="276" w:lineRule="auto"/>
        <w:rPr>
          <w:rFonts w:asciiTheme="majorHAnsi" w:hAnsiTheme="majorHAnsi" w:cs="Times New Roman"/>
        </w:rPr>
      </w:pPr>
    </w:p>
    <w:p w14:paraId="502DD64F" w14:textId="77777777" w:rsidR="00864AF5" w:rsidRPr="005C51CA" w:rsidRDefault="00864AF5" w:rsidP="00864AF5">
      <w:pPr>
        <w:tabs>
          <w:tab w:val="left" w:pos="90"/>
          <w:tab w:val="left" w:pos="9540"/>
        </w:tabs>
        <w:ind w:left="-180" w:right="-180"/>
        <w:jc w:val="center"/>
        <w:rPr>
          <w:rFonts w:ascii="Cambria" w:hAnsi="Cambria"/>
          <w:b/>
          <w:color w:val="FF0000"/>
          <w:sz w:val="24"/>
          <w:szCs w:val="24"/>
          <w:u w:val="single"/>
        </w:rPr>
      </w:pPr>
    </w:p>
    <w:p w14:paraId="09836673" w14:textId="77777777" w:rsidR="006F5383" w:rsidRPr="00673867" w:rsidRDefault="006F5383" w:rsidP="00864AF5">
      <w:pPr>
        <w:spacing w:line="276" w:lineRule="auto"/>
        <w:rPr>
          <w:rFonts w:asciiTheme="majorHAnsi" w:hAnsiTheme="majorHAnsi" w:cs="Times New Roman"/>
          <w:b/>
        </w:rPr>
      </w:pPr>
    </w:p>
    <w:sectPr w:rsidR="006F5383" w:rsidRPr="00673867" w:rsidSect="00C23ED5">
      <w:headerReference w:type="default" r:id="rId13"/>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728B0" w14:textId="77777777" w:rsidR="00B84D69" w:rsidRDefault="00B84D69" w:rsidP="00AA5FB0">
      <w:r>
        <w:separator/>
      </w:r>
    </w:p>
  </w:endnote>
  <w:endnote w:type="continuationSeparator" w:id="0">
    <w:p w14:paraId="2D034FE9" w14:textId="77777777" w:rsidR="00B84D69" w:rsidRDefault="00B84D69" w:rsidP="00AA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19F34" w14:textId="77777777" w:rsidR="00B84D69" w:rsidRDefault="00B84D69" w:rsidP="00AA5FB0">
      <w:r>
        <w:separator/>
      </w:r>
    </w:p>
  </w:footnote>
  <w:footnote w:type="continuationSeparator" w:id="0">
    <w:p w14:paraId="1EDC753F" w14:textId="77777777" w:rsidR="00B84D69" w:rsidRDefault="00B84D69" w:rsidP="00AA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FF1E" w14:textId="36142334" w:rsidR="009F0D3F" w:rsidRDefault="008C1CBE" w:rsidP="008C1CBE">
    <w:pPr>
      <w:pStyle w:val="Header"/>
    </w:pPr>
    <w:r w:rsidRPr="008C1CBE">
      <w:rPr>
        <w:rFonts w:ascii="Century Gothic" w:hAnsi="Century Gothic" w:cs="Tahoma"/>
        <w:b/>
        <w:noProof/>
        <w:sz w:val="44"/>
        <w:szCs w:val="44"/>
      </w:rPr>
      <mc:AlternateContent>
        <mc:Choice Requires="wps">
          <w:drawing>
            <wp:anchor distT="45720" distB="45720" distL="114300" distR="114300" simplePos="0" relativeHeight="251659264" behindDoc="0" locked="0" layoutInCell="1" allowOverlap="1" wp14:anchorId="3D97646C" wp14:editId="70D106E4">
              <wp:simplePos x="0" y="0"/>
              <wp:positionH relativeFrom="column">
                <wp:posOffset>4895850</wp:posOffset>
              </wp:positionH>
              <wp:positionV relativeFrom="paragraph">
                <wp:posOffset>-297180</wp:posOffset>
              </wp:positionV>
              <wp:extent cx="1631315" cy="1404620"/>
              <wp:effectExtent l="0" t="0" r="698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404620"/>
                      </a:xfrm>
                      <a:prstGeom prst="rect">
                        <a:avLst/>
                      </a:prstGeom>
                      <a:solidFill>
                        <a:srgbClr val="FFFFFF"/>
                      </a:solidFill>
                      <a:ln w="9525">
                        <a:noFill/>
                        <a:miter lim="800000"/>
                        <a:headEnd/>
                        <a:tailEnd/>
                      </a:ln>
                    </wps:spPr>
                    <wps:txbx>
                      <w:txbxContent>
                        <w:p w14:paraId="4DC722F1" w14:textId="763DEC14" w:rsidR="008C1CBE" w:rsidRDefault="008C1CBE">
                          <w:r>
                            <w:rPr>
                              <w:noProof/>
                            </w:rPr>
                            <w:drawing>
                              <wp:inline distT="0" distB="0" distL="0" distR="0" wp14:anchorId="4096B746" wp14:editId="7101C395">
                                <wp:extent cx="13811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ery_PRH_logo_bw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923" cy="11111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7646C" id="_x0000_t202" coordsize="21600,21600" o:spt="202" path="m,l,21600r21600,l21600,xe">
              <v:stroke joinstyle="miter"/>
              <v:path gradientshapeok="t" o:connecttype="rect"/>
            </v:shapetype>
            <v:shape id="_x0000_s1030" type="#_x0000_t202" style="position:absolute;margin-left:385.5pt;margin-top:-23.4pt;width:128.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" stroked="f">
              <v:textbox style="mso-fit-shape-to-text:t">
                <w:txbxContent>
                  <w:p w14:paraId="4DC722F1" w14:textId="763DEC14" w:rsidR="008C1CBE" w:rsidRDefault="008C1CBE">
                    <w:r>
                      <w:rPr>
                        <w:noProof/>
                      </w:rPr>
                      <w:drawing>
                        <wp:inline distT="0" distB="0" distL="0" distR="0" wp14:anchorId="4096B746" wp14:editId="7101C395">
                          <wp:extent cx="13811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ery_PRH_logo_bw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923" cy="1111138"/>
                                  </a:xfrm>
                                  <a:prstGeom prst="rect">
                                    <a:avLst/>
                                  </a:prstGeom>
                                </pic:spPr>
                              </pic:pic>
                            </a:graphicData>
                          </a:graphic>
                        </wp:inline>
                      </w:drawing>
                    </w:r>
                  </w:p>
                </w:txbxContent>
              </v:textbox>
              <w10:wrap type="square"/>
            </v:shape>
          </w:pict>
        </mc:Fallback>
      </mc:AlternateContent>
    </w:r>
    <w:r w:rsidRPr="006C1F6E">
      <w:rPr>
        <w:rFonts w:ascii="Century Gothic" w:hAnsi="Century Gothic" w:cs="Tahoma"/>
        <w:b/>
        <w:sz w:val="44"/>
        <w:szCs w:val="44"/>
      </w:rPr>
      <w:t>PRESS RELEASE</w:t>
    </w:r>
    <w:r>
      <w:rPr>
        <w:rFonts w:ascii="Century Gothic" w:hAnsi="Century Gothic" w:cs="Tahoma"/>
        <w:b/>
        <w:sz w:val="44"/>
        <w:szCs w:val="44"/>
      </w:rPr>
      <w:t xml:space="preserve"> </w:t>
    </w:r>
  </w:p>
  <w:p w14:paraId="040BEAD1" w14:textId="1CBAD3DF" w:rsidR="009F0D3F" w:rsidRDefault="009F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E0E1D"/>
    <w:multiLevelType w:val="hybridMultilevel"/>
    <w:tmpl w:val="4F8E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83"/>
    <w:rsid w:val="00030C4A"/>
    <w:rsid w:val="0009204C"/>
    <w:rsid w:val="000F5AB3"/>
    <w:rsid w:val="00131BA5"/>
    <w:rsid w:val="00137FE1"/>
    <w:rsid w:val="00144A4C"/>
    <w:rsid w:val="001524B8"/>
    <w:rsid w:val="00160B37"/>
    <w:rsid w:val="00177596"/>
    <w:rsid w:val="00181E65"/>
    <w:rsid w:val="0019265F"/>
    <w:rsid w:val="00194A91"/>
    <w:rsid w:val="00200BE0"/>
    <w:rsid w:val="002A7F08"/>
    <w:rsid w:val="002B29CC"/>
    <w:rsid w:val="002C4ADA"/>
    <w:rsid w:val="003049EF"/>
    <w:rsid w:val="00324BD6"/>
    <w:rsid w:val="00327229"/>
    <w:rsid w:val="003A0E64"/>
    <w:rsid w:val="003C5BC9"/>
    <w:rsid w:val="00405C8C"/>
    <w:rsid w:val="004169A8"/>
    <w:rsid w:val="00421BB8"/>
    <w:rsid w:val="0043203D"/>
    <w:rsid w:val="004414AB"/>
    <w:rsid w:val="00465E30"/>
    <w:rsid w:val="00481F43"/>
    <w:rsid w:val="004B4B57"/>
    <w:rsid w:val="004E4918"/>
    <w:rsid w:val="0050554E"/>
    <w:rsid w:val="0056280D"/>
    <w:rsid w:val="00585888"/>
    <w:rsid w:val="005A4B15"/>
    <w:rsid w:val="005C51CA"/>
    <w:rsid w:val="005E238A"/>
    <w:rsid w:val="006227F2"/>
    <w:rsid w:val="00633129"/>
    <w:rsid w:val="00634BE8"/>
    <w:rsid w:val="0066225D"/>
    <w:rsid w:val="00673867"/>
    <w:rsid w:val="00687D1A"/>
    <w:rsid w:val="006A170C"/>
    <w:rsid w:val="006A6E8F"/>
    <w:rsid w:val="006C1F6E"/>
    <w:rsid w:val="006F5383"/>
    <w:rsid w:val="00706C68"/>
    <w:rsid w:val="00713B54"/>
    <w:rsid w:val="007721EF"/>
    <w:rsid w:val="007B518D"/>
    <w:rsid w:val="007D6310"/>
    <w:rsid w:val="007E46F1"/>
    <w:rsid w:val="00856C34"/>
    <w:rsid w:val="00864AF5"/>
    <w:rsid w:val="008712A5"/>
    <w:rsid w:val="0087641D"/>
    <w:rsid w:val="008A7EE6"/>
    <w:rsid w:val="008C1CBE"/>
    <w:rsid w:val="008D72E4"/>
    <w:rsid w:val="008E500A"/>
    <w:rsid w:val="009268EC"/>
    <w:rsid w:val="0095080B"/>
    <w:rsid w:val="00991546"/>
    <w:rsid w:val="009D79DC"/>
    <w:rsid w:val="009F0D3F"/>
    <w:rsid w:val="00A0798D"/>
    <w:rsid w:val="00A40DCA"/>
    <w:rsid w:val="00A426E4"/>
    <w:rsid w:val="00AA5FB0"/>
    <w:rsid w:val="00AC3653"/>
    <w:rsid w:val="00AD07AD"/>
    <w:rsid w:val="00B84D69"/>
    <w:rsid w:val="00B92C31"/>
    <w:rsid w:val="00BB7A7E"/>
    <w:rsid w:val="00BC33FE"/>
    <w:rsid w:val="00C04EFE"/>
    <w:rsid w:val="00C05964"/>
    <w:rsid w:val="00C23ED5"/>
    <w:rsid w:val="00C51948"/>
    <w:rsid w:val="00C749A2"/>
    <w:rsid w:val="00C87F97"/>
    <w:rsid w:val="00C97AD8"/>
    <w:rsid w:val="00CA0D46"/>
    <w:rsid w:val="00CA2DD9"/>
    <w:rsid w:val="00CB1090"/>
    <w:rsid w:val="00CF5040"/>
    <w:rsid w:val="00D52325"/>
    <w:rsid w:val="00D54E55"/>
    <w:rsid w:val="00D636EE"/>
    <w:rsid w:val="00DF4118"/>
    <w:rsid w:val="00E351EF"/>
    <w:rsid w:val="00E94068"/>
    <w:rsid w:val="00EC64A8"/>
    <w:rsid w:val="00ED741A"/>
    <w:rsid w:val="00F06411"/>
    <w:rsid w:val="00F527AF"/>
    <w:rsid w:val="00F57C2A"/>
    <w:rsid w:val="00FC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4FF65"/>
  <w15:docId w15:val="{1FA5B04E-204B-4419-986F-553FD3D1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3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383"/>
    <w:rPr>
      <w:color w:val="0000FF" w:themeColor="hyperlink"/>
      <w:u w:val="single"/>
    </w:rPr>
  </w:style>
  <w:style w:type="paragraph" w:styleId="BalloonText">
    <w:name w:val="Balloon Text"/>
    <w:basedOn w:val="Normal"/>
    <w:link w:val="BalloonTextChar"/>
    <w:uiPriority w:val="99"/>
    <w:semiHidden/>
    <w:unhideWhenUsed/>
    <w:rsid w:val="00C23ED5"/>
    <w:rPr>
      <w:rFonts w:ascii="Tahoma" w:hAnsi="Tahoma" w:cs="Tahoma"/>
      <w:sz w:val="16"/>
      <w:szCs w:val="16"/>
    </w:rPr>
  </w:style>
  <w:style w:type="character" w:customStyle="1" w:styleId="BalloonTextChar">
    <w:name w:val="Balloon Text Char"/>
    <w:basedOn w:val="DefaultParagraphFont"/>
    <w:link w:val="BalloonText"/>
    <w:uiPriority w:val="99"/>
    <w:semiHidden/>
    <w:rsid w:val="00C23ED5"/>
    <w:rPr>
      <w:rFonts w:ascii="Tahoma" w:hAnsi="Tahoma" w:cs="Tahoma"/>
      <w:sz w:val="16"/>
      <w:szCs w:val="16"/>
    </w:rPr>
  </w:style>
  <w:style w:type="paragraph" w:styleId="Header">
    <w:name w:val="header"/>
    <w:basedOn w:val="Normal"/>
    <w:link w:val="HeaderChar"/>
    <w:uiPriority w:val="99"/>
    <w:unhideWhenUsed/>
    <w:rsid w:val="00AA5FB0"/>
    <w:pPr>
      <w:tabs>
        <w:tab w:val="center" w:pos="4513"/>
        <w:tab w:val="right" w:pos="9026"/>
      </w:tabs>
    </w:pPr>
  </w:style>
  <w:style w:type="character" w:customStyle="1" w:styleId="HeaderChar">
    <w:name w:val="Header Char"/>
    <w:basedOn w:val="DefaultParagraphFont"/>
    <w:link w:val="Header"/>
    <w:uiPriority w:val="99"/>
    <w:rsid w:val="00AA5FB0"/>
  </w:style>
  <w:style w:type="paragraph" w:styleId="Footer">
    <w:name w:val="footer"/>
    <w:basedOn w:val="Normal"/>
    <w:link w:val="FooterChar"/>
    <w:uiPriority w:val="99"/>
    <w:unhideWhenUsed/>
    <w:rsid w:val="00AA5FB0"/>
    <w:pPr>
      <w:tabs>
        <w:tab w:val="center" w:pos="4513"/>
        <w:tab w:val="right" w:pos="9026"/>
      </w:tabs>
    </w:pPr>
  </w:style>
  <w:style w:type="character" w:customStyle="1" w:styleId="FooterChar">
    <w:name w:val="Footer Char"/>
    <w:basedOn w:val="DefaultParagraphFont"/>
    <w:link w:val="Footer"/>
    <w:uiPriority w:val="99"/>
    <w:rsid w:val="00AA5FB0"/>
  </w:style>
  <w:style w:type="paragraph" w:styleId="NormalWeb">
    <w:name w:val="Normal (Web)"/>
    <w:basedOn w:val="Normal"/>
    <w:uiPriority w:val="99"/>
    <w:unhideWhenUsed/>
    <w:rsid w:val="009F0D3F"/>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0554E"/>
    <w:rPr>
      <w:color w:val="605E5C"/>
      <w:shd w:val="clear" w:color="auto" w:fill="E1DFDD"/>
    </w:rPr>
  </w:style>
  <w:style w:type="paragraph" w:styleId="ListParagraph">
    <w:name w:val="List Paragraph"/>
    <w:basedOn w:val="Normal"/>
    <w:uiPriority w:val="34"/>
    <w:qFormat/>
    <w:rsid w:val="00505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6133">
      <w:bodyDiv w:val="1"/>
      <w:marLeft w:val="0"/>
      <w:marRight w:val="0"/>
      <w:marTop w:val="0"/>
      <w:marBottom w:val="0"/>
      <w:divBdr>
        <w:top w:val="none" w:sz="0" w:space="0" w:color="auto"/>
        <w:left w:val="none" w:sz="0" w:space="0" w:color="auto"/>
        <w:bottom w:val="none" w:sz="0" w:space="0" w:color="auto"/>
        <w:right w:val="none" w:sz="0" w:space="0" w:color="auto"/>
      </w:divBdr>
    </w:div>
    <w:div w:id="401677727">
      <w:bodyDiv w:val="1"/>
      <w:marLeft w:val="0"/>
      <w:marRight w:val="0"/>
      <w:marTop w:val="0"/>
      <w:marBottom w:val="0"/>
      <w:divBdr>
        <w:top w:val="none" w:sz="0" w:space="0" w:color="auto"/>
        <w:left w:val="none" w:sz="0" w:space="0" w:color="auto"/>
        <w:bottom w:val="none" w:sz="0" w:space="0" w:color="auto"/>
        <w:right w:val="none" w:sz="0" w:space="0" w:color="auto"/>
      </w:divBdr>
    </w:div>
    <w:div w:id="812671847">
      <w:bodyDiv w:val="1"/>
      <w:marLeft w:val="0"/>
      <w:marRight w:val="0"/>
      <w:marTop w:val="0"/>
      <w:marBottom w:val="0"/>
      <w:divBdr>
        <w:top w:val="none" w:sz="0" w:space="0" w:color="auto"/>
        <w:left w:val="none" w:sz="0" w:space="0" w:color="auto"/>
        <w:bottom w:val="none" w:sz="0" w:space="0" w:color="auto"/>
        <w:right w:val="none" w:sz="0" w:space="0" w:color="auto"/>
      </w:divBdr>
    </w:div>
    <w:div w:id="1415012032">
      <w:bodyDiv w:val="1"/>
      <w:marLeft w:val="0"/>
      <w:marRight w:val="0"/>
      <w:marTop w:val="0"/>
      <w:marBottom w:val="0"/>
      <w:divBdr>
        <w:top w:val="none" w:sz="0" w:space="0" w:color="auto"/>
        <w:left w:val="none" w:sz="0" w:space="0" w:color="auto"/>
        <w:bottom w:val="none" w:sz="0" w:space="0" w:color="auto"/>
        <w:right w:val="none" w:sz="0" w:space="0" w:color="auto"/>
      </w:divBdr>
    </w:div>
    <w:div w:id="18396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cke@bparkerp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ke@bparkerpr.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alzheimers.org.uk/about-us/news-and-media/facts-med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A046F-6021-4D0F-B778-BDDD8303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Random House Group Ltd</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Clare</dc:creator>
  <cp:lastModifiedBy>mark nevitt</cp:lastModifiedBy>
  <cp:revision>14</cp:revision>
  <cp:lastPrinted>2015-07-16T17:17:00Z</cp:lastPrinted>
  <dcterms:created xsi:type="dcterms:W3CDTF">2019-02-17T18:06:00Z</dcterms:created>
  <dcterms:modified xsi:type="dcterms:W3CDTF">2019-02-17T19:53:00Z</dcterms:modified>
</cp:coreProperties>
</file>